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2F4" w:rsidRPr="002A2397" w:rsidRDefault="00901B35" w:rsidP="00110D75">
      <w:pPr>
        <w:pStyle w:val="Tytu"/>
        <w:spacing w:before="120" w:line="360" w:lineRule="auto"/>
        <w:ind w:left="0" w:firstLine="0"/>
        <w:rPr>
          <w:caps/>
          <w:sz w:val="22"/>
          <w:szCs w:val="22"/>
        </w:rPr>
      </w:pPr>
      <w:r w:rsidRPr="00EA0D2F">
        <w:rPr>
          <w:caps/>
          <w:sz w:val="22"/>
          <w:szCs w:val="22"/>
        </w:rPr>
        <w:t>d</w:t>
      </w:r>
      <w:r w:rsidR="00761CA2" w:rsidRPr="00EA0D2F">
        <w:rPr>
          <w:caps/>
          <w:sz w:val="22"/>
          <w:szCs w:val="22"/>
        </w:rPr>
        <w:t>-</w:t>
      </w:r>
      <w:r w:rsidRPr="00EA0D2F">
        <w:rPr>
          <w:caps/>
          <w:sz w:val="22"/>
          <w:szCs w:val="22"/>
        </w:rPr>
        <w:t>0</w:t>
      </w:r>
      <w:r w:rsidR="00FB357F" w:rsidRPr="00EA0D2F">
        <w:rPr>
          <w:caps/>
          <w:sz w:val="22"/>
          <w:szCs w:val="22"/>
        </w:rPr>
        <w:t>3</w:t>
      </w:r>
      <w:r w:rsidRPr="00EA0D2F">
        <w:rPr>
          <w:caps/>
          <w:sz w:val="22"/>
          <w:szCs w:val="22"/>
        </w:rPr>
        <w:t>.0</w:t>
      </w:r>
      <w:r w:rsidR="00FB357F" w:rsidRPr="00EA0D2F">
        <w:rPr>
          <w:caps/>
          <w:sz w:val="22"/>
          <w:szCs w:val="22"/>
        </w:rPr>
        <w:t>2</w:t>
      </w:r>
      <w:r w:rsidRPr="00EA0D2F">
        <w:rPr>
          <w:caps/>
          <w:sz w:val="22"/>
          <w:szCs w:val="22"/>
        </w:rPr>
        <w:t>.0</w:t>
      </w:r>
      <w:r w:rsidR="00FB357F" w:rsidRPr="00EA0D2F">
        <w:rPr>
          <w:caps/>
          <w:sz w:val="22"/>
          <w:szCs w:val="22"/>
        </w:rPr>
        <w:t>1</w:t>
      </w:r>
      <w:r w:rsidRPr="00EA0D2F">
        <w:rPr>
          <w:caps/>
          <w:sz w:val="22"/>
          <w:szCs w:val="22"/>
        </w:rPr>
        <w:t xml:space="preserve">   </w:t>
      </w:r>
      <w:r w:rsidR="00B25C30" w:rsidRPr="00EA0D2F">
        <w:rPr>
          <w:caps/>
          <w:sz w:val="22"/>
          <w:szCs w:val="22"/>
        </w:rPr>
        <w:tab/>
      </w:r>
      <w:r w:rsidR="00101020" w:rsidRPr="00EA0D2F">
        <w:rPr>
          <w:caps/>
          <w:sz w:val="22"/>
          <w:szCs w:val="22"/>
        </w:rPr>
        <w:tab/>
      </w:r>
      <w:r w:rsidR="000F2565" w:rsidRPr="00EA0D2F">
        <w:rPr>
          <w:caps/>
          <w:sz w:val="22"/>
          <w:szCs w:val="22"/>
        </w:rPr>
        <w:t>KANALIZACJA DESZCZOWA</w:t>
      </w:r>
    </w:p>
    <w:p w:rsidR="00901B35" w:rsidRPr="00D050B7" w:rsidRDefault="00901B35" w:rsidP="006022F4">
      <w:pPr>
        <w:pStyle w:val="Nagwek1"/>
        <w:rPr>
          <w:b w:val="0"/>
          <w:sz w:val="22"/>
          <w:szCs w:val="22"/>
        </w:rPr>
      </w:pPr>
      <w:r w:rsidRPr="00D050B7">
        <w:rPr>
          <w:b w:val="0"/>
          <w:sz w:val="22"/>
          <w:szCs w:val="22"/>
        </w:rPr>
        <w:t>W</w:t>
      </w:r>
      <w:r w:rsidR="00792493" w:rsidRPr="00D050B7">
        <w:rPr>
          <w:b w:val="0"/>
          <w:sz w:val="22"/>
          <w:szCs w:val="22"/>
        </w:rPr>
        <w:t>STĘP</w:t>
      </w:r>
    </w:p>
    <w:p w:rsidR="00901B35" w:rsidRPr="00D050B7" w:rsidRDefault="00901B35" w:rsidP="003B410B">
      <w:pPr>
        <w:pStyle w:val="Nagwek2"/>
        <w:rPr>
          <w:b w:val="0"/>
          <w:sz w:val="22"/>
          <w:szCs w:val="22"/>
        </w:rPr>
      </w:pPr>
      <w:r w:rsidRPr="00D050B7">
        <w:rPr>
          <w:b w:val="0"/>
          <w:sz w:val="22"/>
          <w:szCs w:val="22"/>
        </w:rPr>
        <w:t xml:space="preserve">Przedmiot </w:t>
      </w:r>
      <w:r w:rsidR="00F92333" w:rsidRPr="00D050B7">
        <w:rPr>
          <w:b w:val="0"/>
          <w:sz w:val="22"/>
          <w:szCs w:val="22"/>
        </w:rPr>
        <w:t>S</w:t>
      </w:r>
      <w:r w:rsidR="004E7D35" w:rsidRPr="00D050B7">
        <w:rPr>
          <w:b w:val="0"/>
          <w:sz w:val="22"/>
          <w:szCs w:val="22"/>
        </w:rPr>
        <w:t>ST</w:t>
      </w:r>
    </w:p>
    <w:p w:rsidR="004405C4" w:rsidRPr="00D050B7" w:rsidRDefault="00901B35" w:rsidP="003F7EDB">
      <w:pPr>
        <w:tabs>
          <w:tab w:val="left" w:pos="-720"/>
        </w:tabs>
        <w:rPr>
          <w:rFonts w:cs="Arial"/>
          <w:szCs w:val="22"/>
        </w:rPr>
      </w:pPr>
      <w:r w:rsidRPr="00D050B7">
        <w:rPr>
          <w:rFonts w:cs="Arial"/>
          <w:szCs w:val="22"/>
        </w:rPr>
        <w:t xml:space="preserve">Przedmiotem niniejszej </w:t>
      </w:r>
      <w:r w:rsidR="004E7D35" w:rsidRPr="00D050B7">
        <w:rPr>
          <w:rFonts w:cs="Arial"/>
          <w:szCs w:val="22"/>
        </w:rPr>
        <w:t xml:space="preserve">Szczegółowej </w:t>
      </w:r>
      <w:r w:rsidRPr="00D050B7">
        <w:rPr>
          <w:rFonts w:cs="Arial"/>
          <w:szCs w:val="22"/>
        </w:rPr>
        <w:t xml:space="preserve">Specyfikacji Technicznej są wymagania techniczne </w:t>
      </w:r>
      <w:r w:rsidR="003F7EDB" w:rsidRPr="00D050B7">
        <w:rPr>
          <w:rFonts w:cs="Arial"/>
          <w:szCs w:val="22"/>
        </w:rPr>
        <w:t xml:space="preserve">dotyczące wykonania i odbioru </w:t>
      </w:r>
      <w:r w:rsidR="005533C1" w:rsidRPr="00D050B7">
        <w:rPr>
          <w:rFonts w:cs="Arial"/>
          <w:szCs w:val="22"/>
        </w:rPr>
        <w:t xml:space="preserve">budowy kanalizacji deszczowej w ramach </w:t>
      </w:r>
      <w:r w:rsidR="004405C4" w:rsidRPr="00D050B7">
        <w:rPr>
          <w:rFonts w:cs="Arial"/>
          <w:szCs w:val="22"/>
        </w:rPr>
        <w:t>re</w:t>
      </w:r>
      <w:r w:rsidR="00F8680C" w:rsidRPr="00D050B7">
        <w:rPr>
          <w:rFonts w:cs="Arial"/>
          <w:szCs w:val="22"/>
        </w:rPr>
        <w:t>a</w:t>
      </w:r>
      <w:r w:rsidR="004405C4" w:rsidRPr="00D050B7">
        <w:rPr>
          <w:rFonts w:cs="Arial"/>
          <w:szCs w:val="22"/>
        </w:rPr>
        <w:t>lizacj</w:t>
      </w:r>
      <w:r w:rsidR="005533C1" w:rsidRPr="00D050B7">
        <w:rPr>
          <w:rFonts w:cs="Arial"/>
          <w:szCs w:val="22"/>
        </w:rPr>
        <w:t>i</w:t>
      </w:r>
      <w:r w:rsidR="004405C4" w:rsidRPr="00D050B7">
        <w:rPr>
          <w:rFonts w:cs="Arial"/>
          <w:szCs w:val="22"/>
        </w:rPr>
        <w:t xml:space="preserve"> zadania:</w:t>
      </w:r>
    </w:p>
    <w:p w:rsidR="00336041" w:rsidRPr="00D050B7" w:rsidRDefault="00336041" w:rsidP="00336041">
      <w:pPr>
        <w:rPr>
          <w:rFonts w:cs="Arial"/>
          <w:szCs w:val="22"/>
        </w:rPr>
      </w:pPr>
    </w:p>
    <w:p w:rsidR="00336041" w:rsidRPr="00D050B7" w:rsidRDefault="00AC299C" w:rsidP="005A4472">
      <w:pPr>
        <w:pStyle w:val="Nagwek"/>
        <w:rPr>
          <w:rFonts w:cs="Arial"/>
          <w:i/>
          <w:szCs w:val="22"/>
        </w:rPr>
      </w:pPr>
      <w:r w:rsidRPr="00D050B7">
        <w:rPr>
          <w:rFonts w:cs="Arial"/>
          <w:i/>
          <w:szCs w:val="22"/>
        </w:rPr>
        <w:t>„</w:t>
      </w:r>
      <w:r w:rsidR="000B552E">
        <w:rPr>
          <w:rFonts w:cs="Arial"/>
          <w:i/>
          <w:szCs w:val="22"/>
        </w:rPr>
        <w:t xml:space="preserve">Przebudowa </w:t>
      </w:r>
      <w:r w:rsidR="00B20B64">
        <w:rPr>
          <w:rFonts w:cs="Arial"/>
          <w:i/>
          <w:szCs w:val="22"/>
        </w:rPr>
        <w:t xml:space="preserve">drogi </w:t>
      </w:r>
      <w:r w:rsidR="00110D75">
        <w:rPr>
          <w:rFonts w:cs="Arial"/>
          <w:i/>
          <w:szCs w:val="22"/>
        </w:rPr>
        <w:t>powiatowej nr 3211Z ul. Wałowa w Gryficach</w:t>
      </w:r>
      <w:r w:rsidRPr="00D050B7">
        <w:rPr>
          <w:rFonts w:cs="Arial"/>
          <w:i/>
          <w:szCs w:val="22"/>
        </w:rPr>
        <w:t>”.</w:t>
      </w:r>
    </w:p>
    <w:p w:rsidR="00901B35" w:rsidRPr="00D050B7" w:rsidRDefault="00901B35" w:rsidP="003B410B">
      <w:pPr>
        <w:pStyle w:val="Nagwek2"/>
        <w:rPr>
          <w:b w:val="0"/>
          <w:sz w:val="22"/>
          <w:szCs w:val="22"/>
        </w:rPr>
      </w:pPr>
      <w:r w:rsidRPr="00D050B7">
        <w:rPr>
          <w:b w:val="0"/>
          <w:sz w:val="22"/>
          <w:szCs w:val="22"/>
        </w:rPr>
        <w:t xml:space="preserve">Zakres stosowania </w:t>
      </w:r>
      <w:r w:rsidR="00F92333" w:rsidRPr="00D050B7">
        <w:rPr>
          <w:b w:val="0"/>
          <w:sz w:val="22"/>
          <w:szCs w:val="22"/>
        </w:rPr>
        <w:t>S</w:t>
      </w:r>
      <w:r w:rsidR="004E7D35" w:rsidRPr="00D050B7">
        <w:rPr>
          <w:b w:val="0"/>
          <w:sz w:val="22"/>
          <w:szCs w:val="22"/>
        </w:rPr>
        <w:t>ST</w:t>
      </w:r>
    </w:p>
    <w:p w:rsidR="00FA45DA" w:rsidRPr="00D050B7" w:rsidRDefault="00264B4B" w:rsidP="00264B4B">
      <w:pPr>
        <w:pStyle w:val="Nagwek"/>
        <w:rPr>
          <w:rFonts w:cs="Arial"/>
          <w:i/>
          <w:szCs w:val="22"/>
        </w:rPr>
      </w:pPr>
      <w:r w:rsidRPr="00D050B7">
        <w:rPr>
          <w:rFonts w:cs="Arial"/>
          <w:szCs w:val="22"/>
        </w:rPr>
        <w:t xml:space="preserve">Niniejsza Specyfikacja Techniczna stanowią dokument przetargowy i kontraktowy przy zlecaniu i realizacji robót na zadanie: </w:t>
      </w:r>
      <w:r w:rsidR="00AC299C" w:rsidRPr="00D050B7">
        <w:rPr>
          <w:rFonts w:cs="Arial"/>
          <w:i/>
          <w:szCs w:val="22"/>
        </w:rPr>
        <w:t>„</w:t>
      </w:r>
      <w:r w:rsidR="00B20B64">
        <w:rPr>
          <w:rFonts w:cs="Arial"/>
          <w:i/>
          <w:szCs w:val="22"/>
        </w:rPr>
        <w:t xml:space="preserve">Przebudowa drogi </w:t>
      </w:r>
      <w:r w:rsidR="00110D75">
        <w:rPr>
          <w:rFonts w:cs="Arial"/>
          <w:i/>
          <w:szCs w:val="22"/>
        </w:rPr>
        <w:t>powiatowej nr 3211Z ul. Wałowa w Gryficach</w:t>
      </w:r>
    </w:p>
    <w:p w:rsidR="006015C9" w:rsidRPr="00D050B7" w:rsidRDefault="00901B35" w:rsidP="006015C9">
      <w:pPr>
        <w:pStyle w:val="Nagwek2"/>
        <w:rPr>
          <w:b w:val="0"/>
          <w:sz w:val="22"/>
          <w:szCs w:val="22"/>
        </w:rPr>
      </w:pPr>
      <w:r w:rsidRPr="00D050B7">
        <w:rPr>
          <w:b w:val="0"/>
          <w:sz w:val="22"/>
          <w:szCs w:val="22"/>
        </w:rPr>
        <w:t xml:space="preserve"> Zakres robót objętych </w:t>
      </w:r>
      <w:r w:rsidR="00F92333" w:rsidRPr="00D050B7">
        <w:rPr>
          <w:b w:val="0"/>
          <w:sz w:val="22"/>
          <w:szCs w:val="22"/>
        </w:rPr>
        <w:t>S</w:t>
      </w:r>
      <w:r w:rsidR="004E7D35" w:rsidRPr="00D050B7">
        <w:rPr>
          <w:b w:val="0"/>
          <w:sz w:val="22"/>
          <w:szCs w:val="22"/>
        </w:rPr>
        <w:t>ST</w:t>
      </w:r>
    </w:p>
    <w:tbl>
      <w:tblPr>
        <w:tblStyle w:val="Tabela-Siatka"/>
        <w:tblW w:w="0" w:type="auto"/>
        <w:tblLook w:val="04A0"/>
      </w:tblPr>
      <w:tblGrid>
        <w:gridCol w:w="628"/>
        <w:gridCol w:w="3192"/>
        <w:gridCol w:w="1506"/>
        <w:gridCol w:w="1265"/>
        <w:gridCol w:w="1438"/>
      </w:tblGrid>
      <w:tr w:rsidR="0008147E" w:rsidRPr="00D050B7" w:rsidTr="00722544">
        <w:tc>
          <w:tcPr>
            <w:tcW w:w="628"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Lp.</w:t>
            </w:r>
          </w:p>
        </w:tc>
        <w:tc>
          <w:tcPr>
            <w:tcW w:w="3192"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wyszczególnienie</w:t>
            </w:r>
          </w:p>
        </w:tc>
        <w:tc>
          <w:tcPr>
            <w:tcW w:w="1506"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materiał</w:t>
            </w:r>
          </w:p>
        </w:tc>
        <w:tc>
          <w:tcPr>
            <w:tcW w:w="1265"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średnica</w:t>
            </w:r>
          </w:p>
        </w:tc>
        <w:tc>
          <w:tcPr>
            <w:tcW w:w="1438"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jednostka miary</w:t>
            </w:r>
          </w:p>
        </w:tc>
      </w:tr>
      <w:tr w:rsidR="0008147E" w:rsidRPr="00D050B7" w:rsidTr="00722544">
        <w:tc>
          <w:tcPr>
            <w:tcW w:w="628" w:type="dxa"/>
          </w:tcPr>
          <w:p w:rsidR="0008147E" w:rsidRPr="00D050B7" w:rsidRDefault="0008147E" w:rsidP="00722544">
            <w:pPr>
              <w:rPr>
                <w:rFonts w:cs="Arial"/>
              </w:rPr>
            </w:pPr>
            <w:r w:rsidRPr="00D050B7">
              <w:rPr>
                <w:rFonts w:cs="Arial"/>
              </w:rPr>
              <w:t>1</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rury kanalizacyjne</w:t>
            </w:r>
          </w:p>
        </w:tc>
        <w:tc>
          <w:tcPr>
            <w:tcW w:w="1506"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rury lite SN8</w:t>
            </w:r>
          </w:p>
        </w:tc>
        <w:tc>
          <w:tcPr>
            <w:tcW w:w="1265" w:type="dxa"/>
          </w:tcPr>
          <w:p w:rsidR="0008147E" w:rsidRPr="00D050B7" w:rsidRDefault="00110D75" w:rsidP="00110D75">
            <w:pPr>
              <w:autoSpaceDE w:val="0"/>
              <w:autoSpaceDN w:val="0"/>
              <w:adjustRightInd w:val="0"/>
              <w:jc w:val="center"/>
              <w:rPr>
                <w:rFonts w:cs="Arial"/>
                <w:color w:val="000000"/>
              </w:rPr>
            </w:pPr>
            <w:r>
              <w:rPr>
                <w:rFonts w:cs="Arial"/>
                <w:color w:val="000000"/>
              </w:rPr>
              <w:t>150</w:t>
            </w:r>
          </w:p>
        </w:tc>
        <w:tc>
          <w:tcPr>
            <w:tcW w:w="1438" w:type="dxa"/>
          </w:tcPr>
          <w:p w:rsidR="0008147E" w:rsidRPr="00D050B7" w:rsidRDefault="0008147E" w:rsidP="00722544">
            <w:pPr>
              <w:autoSpaceDE w:val="0"/>
              <w:autoSpaceDN w:val="0"/>
              <w:adjustRightInd w:val="0"/>
              <w:jc w:val="center"/>
              <w:rPr>
                <w:rFonts w:cs="Arial"/>
                <w:color w:val="000000"/>
              </w:rPr>
            </w:pPr>
            <w:proofErr w:type="spellStart"/>
            <w:r w:rsidRPr="00D050B7">
              <w:rPr>
                <w:rFonts w:cs="Arial"/>
                <w:color w:val="000000"/>
              </w:rPr>
              <w:t>mb</w:t>
            </w:r>
            <w:proofErr w:type="spellEnd"/>
            <w:r w:rsidRPr="00D050B7">
              <w:rPr>
                <w:rFonts w:cs="Arial"/>
                <w:color w:val="000000"/>
              </w:rPr>
              <w:t>.</w:t>
            </w:r>
          </w:p>
        </w:tc>
      </w:tr>
      <w:tr w:rsidR="0008147E" w:rsidRPr="00D050B7" w:rsidTr="00722544">
        <w:tc>
          <w:tcPr>
            <w:tcW w:w="628" w:type="dxa"/>
          </w:tcPr>
          <w:p w:rsidR="0008147E" w:rsidRPr="00D050B7" w:rsidRDefault="0008147E" w:rsidP="00722544">
            <w:pPr>
              <w:rPr>
                <w:rFonts w:cs="Arial"/>
              </w:rPr>
            </w:pPr>
            <w:r w:rsidRPr="00D050B7">
              <w:rPr>
                <w:rFonts w:cs="Arial"/>
              </w:rPr>
              <w:t>2</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rury kanalizacyjne</w:t>
            </w:r>
          </w:p>
        </w:tc>
        <w:tc>
          <w:tcPr>
            <w:tcW w:w="1506"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rury lite SN8</w:t>
            </w:r>
          </w:p>
        </w:tc>
        <w:tc>
          <w:tcPr>
            <w:tcW w:w="1265"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160</w:t>
            </w:r>
          </w:p>
        </w:tc>
        <w:tc>
          <w:tcPr>
            <w:tcW w:w="1438" w:type="dxa"/>
          </w:tcPr>
          <w:p w:rsidR="0008147E" w:rsidRPr="00D050B7" w:rsidRDefault="0008147E" w:rsidP="00722544">
            <w:pPr>
              <w:autoSpaceDE w:val="0"/>
              <w:autoSpaceDN w:val="0"/>
              <w:adjustRightInd w:val="0"/>
              <w:jc w:val="center"/>
              <w:rPr>
                <w:rFonts w:cs="Arial"/>
                <w:color w:val="000000"/>
              </w:rPr>
            </w:pPr>
            <w:proofErr w:type="spellStart"/>
            <w:r w:rsidRPr="00D050B7">
              <w:rPr>
                <w:rFonts w:cs="Arial"/>
                <w:color w:val="000000"/>
              </w:rPr>
              <w:t>mb</w:t>
            </w:r>
            <w:proofErr w:type="spellEnd"/>
            <w:r w:rsidRPr="00D050B7">
              <w:rPr>
                <w:rFonts w:cs="Arial"/>
                <w:color w:val="000000"/>
              </w:rPr>
              <w:t>.</w:t>
            </w:r>
          </w:p>
        </w:tc>
      </w:tr>
      <w:tr w:rsidR="0008147E" w:rsidRPr="00D050B7" w:rsidTr="00722544">
        <w:tc>
          <w:tcPr>
            <w:tcW w:w="628" w:type="dxa"/>
          </w:tcPr>
          <w:p w:rsidR="0008147E" w:rsidRPr="00D050B7" w:rsidRDefault="0008147E" w:rsidP="00722544">
            <w:pPr>
              <w:rPr>
                <w:rFonts w:cs="Arial"/>
              </w:rPr>
            </w:pPr>
            <w:r w:rsidRPr="00D050B7">
              <w:rPr>
                <w:rFonts w:cs="Arial"/>
              </w:rPr>
              <w:t>3</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studzienki kanalizacyjne</w:t>
            </w:r>
          </w:p>
        </w:tc>
        <w:tc>
          <w:tcPr>
            <w:tcW w:w="1506" w:type="dxa"/>
          </w:tcPr>
          <w:p w:rsidR="0008147E" w:rsidRPr="00D050B7" w:rsidRDefault="0008147E" w:rsidP="00722544">
            <w:pPr>
              <w:jc w:val="center"/>
              <w:rPr>
                <w:rFonts w:cs="Arial"/>
              </w:rPr>
            </w:pPr>
            <w:r w:rsidRPr="00D050B7">
              <w:rPr>
                <w:rFonts w:cs="Arial"/>
                <w:color w:val="000000"/>
              </w:rPr>
              <w:t>beton.</w:t>
            </w:r>
          </w:p>
        </w:tc>
        <w:tc>
          <w:tcPr>
            <w:tcW w:w="1265" w:type="dxa"/>
          </w:tcPr>
          <w:p w:rsidR="0008147E" w:rsidRPr="00D050B7" w:rsidRDefault="0008147E" w:rsidP="00B20B64">
            <w:pPr>
              <w:autoSpaceDE w:val="0"/>
              <w:autoSpaceDN w:val="0"/>
              <w:adjustRightInd w:val="0"/>
              <w:jc w:val="center"/>
              <w:rPr>
                <w:rFonts w:cs="Arial"/>
                <w:color w:val="000000"/>
              </w:rPr>
            </w:pPr>
            <w:r w:rsidRPr="00D050B7">
              <w:rPr>
                <w:rFonts w:cs="Arial"/>
                <w:color w:val="000000"/>
              </w:rPr>
              <w:t>1</w:t>
            </w:r>
            <w:r w:rsidR="00B20B64">
              <w:rPr>
                <w:rFonts w:cs="Arial"/>
                <w:color w:val="000000"/>
              </w:rPr>
              <w:t>2</w:t>
            </w:r>
            <w:r w:rsidRPr="00D050B7">
              <w:rPr>
                <w:rFonts w:cs="Arial"/>
                <w:color w:val="000000"/>
              </w:rPr>
              <w:t>00</w:t>
            </w:r>
          </w:p>
        </w:tc>
        <w:tc>
          <w:tcPr>
            <w:tcW w:w="1438"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szt.</w:t>
            </w:r>
          </w:p>
        </w:tc>
      </w:tr>
      <w:tr w:rsidR="0008147E" w:rsidRPr="00D050B7" w:rsidTr="00722544">
        <w:tc>
          <w:tcPr>
            <w:tcW w:w="628" w:type="dxa"/>
          </w:tcPr>
          <w:p w:rsidR="0008147E" w:rsidRPr="00D050B7" w:rsidRDefault="0008147E" w:rsidP="00722544">
            <w:pPr>
              <w:rPr>
                <w:rFonts w:cs="Arial"/>
              </w:rPr>
            </w:pPr>
            <w:r w:rsidRPr="00D050B7">
              <w:rPr>
                <w:rFonts w:cs="Arial"/>
              </w:rPr>
              <w:t>4</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wpusty deszczowe z osadnikiem</w:t>
            </w:r>
          </w:p>
        </w:tc>
        <w:tc>
          <w:tcPr>
            <w:tcW w:w="1506" w:type="dxa"/>
          </w:tcPr>
          <w:p w:rsidR="0008147E" w:rsidRPr="00D050B7" w:rsidRDefault="0008147E" w:rsidP="00722544">
            <w:pPr>
              <w:jc w:val="center"/>
              <w:rPr>
                <w:rFonts w:cs="Arial"/>
              </w:rPr>
            </w:pPr>
            <w:r w:rsidRPr="00D050B7">
              <w:rPr>
                <w:rFonts w:cs="Arial"/>
                <w:color w:val="000000"/>
              </w:rPr>
              <w:t>beton.</w:t>
            </w:r>
          </w:p>
        </w:tc>
        <w:tc>
          <w:tcPr>
            <w:tcW w:w="1265"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500</w:t>
            </w:r>
          </w:p>
        </w:tc>
        <w:tc>
          <w:tcPr>
            <w:tcW w:w="1438"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szt.</w:t>
            </w:r>
          </w:p>
        </w:tc>
      </w:tr>
    </w:tbl>
    <w:p w:rsidR="00FA45DA" w:rsidRPr="00D050B7" w:rsidRDefault="00FA45DA" w:rsidP="00FA45DA">
      <w:pPr>
        <w:rPr>
          <w:rFonts w:cs="Arial"/>
          <w:szCs w:val="22"/>
        </w:rPr>
      </w:pPr>
    </w:p>
    <w:p w:rsidR="00834BD5" w:rsidRPr="00D050B7" w:rsidRDefault="00834BD5" w:rsidP="00834BD5">
      <w:pPr>
        <w:rPr>
          <w:rFonts w:cs="Arial"/>
          <w:szCs w:val="22"/>
        </w:rPr>
      </w:pPr>
      <w:r w:rsidRPr="00D050B7">
        <w:rPr>
          <w:rFonts w:cs="Arial"/>
          <w:szCs w:val="22"/>
        </w:rPr>
        <w:t xml:space="preserve">Ustalenia zawarte w niniejszej </w:t>
      </w:r>
      <w:r w:rsidR="0089442A" w:rsidRPr="00D050B7">
        <w:rPr>
          <w:rFonts w:cs="Arial"/>
          <w:szCs w:val="22"/>
        </w:rPr>
        <w:t>specyfikacji dotyczą wykonania r</w:t>
      </w:r>
      <w:r w:rsidRPr="00D050B7">
        <w:rPr>
          <w:rFonts w:cs="Arial"/>
          <w:szCs w:val="22"/>
        </w:rPr>
        <w:t xml:space="preserve">obót: </w:t>
      </w:r>
    </w:p>
    <w:p w:rsidR="004F7896" w:rsidRPr="00D050B7" w:rsidRDefault="004F7896" w:rsidP="00834BD5">
      <w:pPr>
        <w:rPr>
          <w:rFonts w:cs="Arial"/>
          <w:szCs w:val="22"/>
        </w:rPr>
      </w:pPr>
    </w:p>
    <w:p w:rsidR="004F7896" w:rsidRPr="00D050B7" w:rsidRDefault="004F7896" w:rsidP="004F7896">
      <w:pPr>
        <w:rPr>
          <w:rFonts w:cs="Arial"/>
          <w:szCs w:val="22"/>
        </w:rPr>
      </w:pPr>
      <w:r w:rsidRPr="00D050B7">
        <w:rPr>
          <w:rFonts w:cs="Arial"/>
          <w:szCs w:val="22"/>
        </w:rPr>
        <w:t xml:space="preserve">roboty przygotowawcze, </w:t>
      </w:r>
    </w:p>
    <w:p w:rsidR="004F7896" w:rsidRPr="00D050B7" w:rsidRDefault="004F7896" w:rsidP="004F7896">
      <w:pPr>
        <w:rPr>
          <w:rFonts w:cs="Arial"/>
          <w:szCs w:val="22"/>
        </w:rPr>
      </w:pPr>
      <w:r w:rsidRPr="00D050B7">
        <w:rPr>
          <w:rFonts w:cs="Arial"/>
          <w:szCs w:val="22"/>
        </w:rPr>
        <w:t>roboty ziemne – wykopy mechaniczne i wykopy ręczne szalowanie wykopów ,</w:t>
      </w:r>
    </w:p>
    <w:p w:rsidR="004F7896" w:rsidRPr="00D050B7" w:rsidRDefault="004F7896" w:rsidP="004F7896">
      <w:pPr>
        <w:rPr>
          <w:rFonts w:cs="Arial"/>
          <w:szCs w:val="22"/>
        </w:rPr>
      </w:pPr>
      <w:r w:rsidRPr="00D050B7">
        <w:rPr>
          <w:rFonts w:cs="Arial"/>
          <w:szCs w:val="22"/>
        </w:rPr>
        <w:t>podłoża pod kanały,</w:t>
      </w:r>
    </w:p>
    <w:p w:rsidR="00F00E2F" w:rsidRPr="00D050B7" w:rsidRDefault="00DF5D4E" w:rsidP="004F7896">
      <w:pPr>
        <w:rPr>
          <w:rFonts w:cs="Arial"/>
          <w:szCs w:val="22"/>
        </w:rPr>
      </w:pPr>
      <w:r w:rsidRPr="00D050B7">
        <w:rPr>
          <w:rFonts w:cs="Arial"/>
          <w:szCs w:val="22"/>
        </w:rPr>
        <w:t>kanały z rur kan. P</w:t>
      </w:r>
      <w:r w:rsidR="004F7896" w:rsidRPr="00D050B7">
        <w:rPr>
          <w:rFonts w:cs="Arial"/>
          <w:szCs w:val="22"/>
        </w:rPr>
        <w:t>V</w:t>
      </w:r>
      <w:r w:rsidRPr="00D050B7">
        <w:rPr>
          <w:rFonts w:cs="Arial"/>
          <w:szCs w:val="22"/>
        </w:rPr>
        <w:t>C</w:t>
      </w:r>
      <w:r w:rsidR="00F00E2F" w:rsidRPr="00D050B7">
        <w:rPr>
          <w:rFonts w:cs="Arial"/>
          <w:szCs w:val="22"/>
        </w:rPr>
        <w:t>-SN8</w:t>
      </w:r>
      <w:r w:rsidR="004F7896" w:rsidRPr="00D050B7">
        <w:rPr>
          <w:rFonts w:cs="Arial"/>
          <w:szCs w:val="22"/>
        </w:rPr>
        <w:t xml:space="preserve"> Lite D160, </w:t>
      </w:r>
      <w:r w:rsidR="00F00E2F" w:rsidRPr="00D050B7">
        <w:rPr>
          <w:rFonts w:cs="Arial"/>
          <w:szCs w:val="22"/>
        </w:rPr>
        <w:t>30</w:t>
      </w:r>
      <w:r w:rsidR="004F7896" w:rsidRPr="00D050B7">
        <w:rPr>
          <w:rFonts w:cs="Arial"/>
          <w:szCs w:val="22"/>
        </w:rPr>
        <w:t>0 mm klasy „S”</w:t>
      </w:r>
      <w:r w:rsidR="00712FB7" w:rsidRPr="00D050B7">
        <w:rPr>
          <w:rFonts w:cs="Arial"/>
          <w:szCs w:val="22"/>
        </w:rPr>
        <w:t xml:space="preserve"> o sztywności obwodowej 8,0 KN/m</w:t>
      </w:r>
      <w:r w:rsidR="00712FB7" w:rsidRPr="00D050B7">
        <w:rPr>
          <w:rFonts w:cs="Arial"/>
          <w:szCs w:val="22"/>
          <w:vertAlign w:val="superscript"/>
        </w:rPr>
        <w:t>2</w:t>
      </w:r>
      <w:r w:rsidR="004F7896" w:rsidRPr="00D050B7">
        <w:rPr>
          <w:rFonts w:cs="Arial"/>
          <w:szCs w:val="22"/>
        </w:rPr>
        <w:t>,</w:t>
      </w:r>
    </w:p>
    <w:p w:rsidR="0089442A" w:rsidRPr="00D050B7" w:rsidRDefault="00144229" w:rsidP="004F7896">
      <w:pPr>
        <w:rPr>
          <w:rFonts w:cs="Arial"/>
          <w:szCs w:val="22"/>
        </w:rPr>
      </w:pPr>
      <w:r w:rsidRPr="00D050B7">
        <w:rPr>
          <w:rFonts w:cs="Arial"/>
          <w:szCs w:val="22"/>
        </w:rPr>
        <w:t xml:space="preserve">wykonanie </w:t>
      </w:r>
      <w:r w:rsidR="00722544" w:rsidRPr="00D050B7">
        <w:rPr>
          <w:rFonts w:cs="Arial"/>
          <w:szCs w:val="22"/>
        </w:rPr>
        <w:t xml:space="preserve">podsypki i </w:t>
      </w:r>
      <w:proofErr w:type="spellStart"/>
      <w:r w:rsidRPr="00D050B7">
        <w:rPr>
          <w:rFonts w:cs="Arial"/>
          <w:szCs w:val="22"/>
        </w:rPr>
        <w:t>obsypki</w:t>
      </w:r>
      <w:proofErr w:type="spellEnd"/>
      <w:r w:rsidR="0089442A" w:rsidRPr="00D050B7">
        <w:rPr>
          <w:rFonts w:cs="Arial"/>
          <w:szCs w:val="22"/>
        </w:rPr>
        <w:t>,</w:t>
      </w:r>
    </w:p>
    <w:p w:rsidR="004F7896" w:rsidRPr="00D050B7" w:rsidRDefault="004F7896" w:rsidP="004F7896">
      <w:pPr>
        <w:rPr>
          <w:rFonts w:cs="Arial"/>
          <w:szCs w:val="22"/>
        </w:rPr>
      </w:pPr>
      <w:r w:rsidRPr="00D050B7">
        <w:rPr>
          <w:rFonts w:cs="Arial"/>
          <w:szCs w:val="22"/>
        </w:rPr>
        <w:t>wykonanie studni p</w:t>
      </w:r>
      <w:r w:rsidR="00F00E2F" w:rsidRPr="00D050B7">
        <w:rPr>
          <w:rFonts w:cs="Arial"/>
          <w:szCs w:val="22"/>
        </w:rPr>
        <w:t>rzelotowych betonowych 1</w:t>
      </w:r>
      <w:r w:rsidR="00B20B64">
        <w:rPr>
          <w:rFonts w:cs="Arial"/>
          <w:szCs w:val="22"/>
        </w:rPr>
        <w:t>2</w:t>
      </w:r>
      <w:r w:rsidR="00F00E2F" w:rsidRPr="00D050B7">
        <w:rPr>
          <w:rFonts w:cs="Arial"/>
          <w:szCs w:val="22"/>
        </w:rPr>
        <w:t xml:space="preserve">00 mm </w:t>
      </w:r>
      <w:r w:rsidRPr="00D050B7">
        <w:rPr>
          <w:rFonts w:cs="Arial"/>
          <w:szCs w:val="22"/>
        </w:rPr>
        <w:t>z włazami typu ciężkiego ( 40 t) ,</w:t>
      </w:r>
    </w:p>
    <w:p w:rsidR="00825327" w:rsidRPr="00D050B7" w:rsidRDefault="004F7896" w:rsidP="004F7896">
      <w:pPr>
        <w:rPr>
          <w:rFonts w:cs="Arial"/>
          <w:szCs w:val="22"/>
        </w:rPr>
      </w:pPr>
      <w:r w:rsidRPr="00D050B7">
        <w:rPr>
          <w:rFonts w:cs="Arial"/>
          <w:szCs w:val="22"/>
        </w:rPr>
        <w:t>wykonanie studzienek betonowych ściekowych ulicznych 500 mm z osadnikiem</w:t>
      </w:r>
      <w:r w:rsidR="00825327" w:rsidRPr="00D050B7">
        <w:rPr>
          <w:rFonts w:cs="Arial"/>
          <w:szCs w:val="22"/>
        </w:rPr>
        <w:t xml:space="preserve"> </w:t>
      </w:r>
      <w:r w:rsidRPr="00D050B7">
        <w:rPr>
          <w:rFonts w:cs="Arial"/>
          <w:szCs w:val="22"/>
        </w:rPr>
        <w:t>i wpustami żeliwnymi typu ciężkiego</w:t>
      </w:r>
      <w:r w:rsidR="00825327" w:rsidRPr="00D050B7">
        <w:rPr>
          <w:rFonts w:cs="Arial"/>
          <w:szCs w:val="22"/>
        </w:rPr>
        <w:t>,</w:t>
      </w:r>
      <w:r w:rsidRPr="00D050B7">
        <w:rPr>
          <w:rFonts w:cs="Arial"/>
          <w:szCs w:val="22"/>
        </w:rPr>
        <w:t xml:space="preserve"> zas</w:t>
      </w:r>
      <w:r w:rsidR="00825327" w:rsidRPr="00D050B7">
        <w:rPr>
          <w:rFonts w:cs="Arial"/>
          <w:szCs w:val="22"/>
        </w:rPr>
        <w:t>ypanie wykopów gruntem nasypowym,</w:t>
      </w:r>
    </w:p>
    <w:p w:rsidR="004F7896" w:rsidRPr="00D050B7" w:rsidRDefault="00CF23BC" w:rsidP="004F7896">
      <w:pPr>
        <w:rPr>
          <w:rFonts w:cs="Arial"/>
          <w:szCs w:val="22"/>
        </w:rPr>
      </w:pPr>
      <w:r w:rsidRPr="00D050B7">
        <w:rPr>
          <w:rFonts w:cs="Arial"/>
          <w:szCs w:val="22"/>
        </w:rPr>
        <w:t>zagęszczenie wykopów</w:t>
      </w:r>
      <w:r w:rsidR="006E4611" w:rsidRPr="00D050B7">
        <w:rPr>
          <w:rFonts w:cs="Arial"/>
          <w:szCs w:val="22"/>
        </w:rPr>
        <w:t xml:space="preserve"> warstwami</w:t>
      </w:r>
    </w:p>
    <w:p w:rsidR="004F7896" w:rsidRPr="00D050B7" w:rsidRDefault="004F7896" w:rsidP="004F7896">
      <w:pPr>
        <w:rPr>
          <w:rFonts w:cs="Arial"/>
          <w:szCs w:val="22"/>
        </w:rPr>
      </w:pPr>
    </w:p>
    <w:p w:rsidR="00901B35" w:rsidRPr="00D050B7" w:rsidRDefault="00901B35" w:rsidP="00991FB9">
      <w:pPr>
        <w:pStyle w:val="Nagwek2"/>
        <w:keepNext w:val="0"/>
        <w:widowControl w:val="0"/>
        <w:rPr>
          <w:b w:val="0"/>
          <w:sz w:val="22"/>
          <w:szCs w:val="22"/>
        </w:rPr>
      </w:pPr>
      <w:r w:rsidRPr="00D050B7">
        <w:rPr>
          <w:b w:val="0"/>
          <w:sz w:val="22"/>
          <w:szCs w:val="22"/>
        </w:rPr>
        <w:t>Określenia podstawowe</w:t>
      </w:r>
    </w:p>
    <w:p w:rsidR="00901B35" w:rsidRPr="00D050B7" w:rsidRDefault="00901B35" w:rsidP="00991FB9">
      <w:pPr>
        <w:rPr>
          <w:rFonts w:cs="Arial"/>
          <w:szCs w:val="22"/>
        </w:rPr>
      </w:pPr>
      <w:r w:rsidRPr="00D050B7">
        <w:rPr>
          <w:rFonts w:cs="Arial"/>
          <w:szCs w:val="22"/>
        </w:rPr>
        <w:t xml:space="preserve">Określenia podane w niniejszej </w:t>
      </w:r>
      <w:r w:rsidR="004E7D35" w:rsidRPr="00D050B7">
        <w:rPr>
          <w:rFonts w:cs="Arial"/>
          <w:szCs w:val="22"/>
        </w:rPr>
        <w:t>SST</w:t>
      </w:r>
      <w:r w:rsidR="00F92333" w:rsidRPr="00D050B7">
        <w:rPr>
          <w:rFonts w:cs="Arial"/>
          <w:szCs w:val="22"/>
        </w:rPr>
        <w:t xml:space="preserve"> </w:t>
      </w:r>
      <w:r w:rsidRPr="00D050B7">
        <w:rPr>
          <w:rFonts w:cs="Arial"/>
          <w:szCs w:val="22"/>
        </w:rPr>
        <w:t xml:space="preserve">są zgodnie z obowiązującymi odpowiednimi normami oraz </w:t>
      </w:r>
      <w:r w:rsidR="004E7D35" w:rsidRPr="00D050B7">
        <w:rPr>
          <w:rFonts w:cs="Arial"/>
          <w:szCs w:val="22"/>
        </w:rPr>
        <w:t>OST</w:t>
      </w:r>
      <w:r w:rsidR="00C9071D" w:rsidRPr="00D050B7">
        <w:rPr>
          <w:rFonts w:cs="Arial"/>
          <w:szCs w:val="22"/>
        </w:rPr>
        <w:t xml:space="preserve"> </w:t>
      </w:r>
      <w:r w:rsidR="00FF03CF" w:rsidRPr="00D050B7">
        <w:rPr>
          <w:rFonts w:cs="Arial"/>
          <w:szCs w:val="22"/>
        </w:rPr>
        <w:t>D-00</w:t>
      </w:r>
      <w:r w:rsidR="00C9071D" w:rsidRPr="00D050B7">
        <w:rPr>
          <w:rFonts w:cs="Arial"/>
          <w:szCs w:val="22"/>
        </w:rPr>
        <w:t xml:space="preserve">.00.00 </w:t>
      </w:r>
      <w:r w:rsidR="00F92333" w:rsidRPr="00D050B7">
        <w:rPr>
          <w:rFonts w:cs="Arial"/>
          <w:szCs w:val="22"/>
        </w:rPr>
        <w:t xml:space="preserve"> </w:t>
      </w:r>
      <w:r w:rsidRPr="00D050B7">
        <w:rPr>
          <w:rFonts w:cs="Arial"/>
          <w:szCs w:val="22"/>
        </w:rPr>
        <w:t>„Wymagania ogólne”.</w:t>
      </w:r>
    </w:p>
    <w:p w:rsidR="00B429C3" w:rsidRPr="00D050B7" w:rsidRDefault="00B429C3" w:rsidP="00991FB9">
      <w:pPr>
        <w:pStyle w:val="Nagwek3"/>
        <w:keepNext w:val="0"/>
        <w:ind w:left="709" w:hanging="709"/>
        <w:rPr>
          <w:b w:val="0"/>
          <w:sz w:val="22"/>
          <w:szCs w:val="22"/>
        </w:rPr>
      </w:pPr>
      <w:r w:rsidRPr="00D050B7">
        <w:rPr>
          <w:b w:val="0"/>
          <w:sz w:val="22"/>
          <w:szCs w:val="22"/>
        </w:rPr>
        <w:t>Kanalizacja deszczowa – sieć kanalizacyjna zewnętrzna przeznaczona do odprowadzania ścieków opadowych.</w:t>
      </w:r>
    </w:p>
    <w:p w:rsidR="00B429C3" w:rsidRPr="00D050B7" w:rsidRDefault="00B429C3" w:rsidP="00991FB9">
      <w:pPr>
        <w:pStyle w:val="Nagwek3"/>
        <w:keepNext w:val="0"/>
        <w:ind w:left="709" w:hanging="709"/>
        <w:rPr>
          <w:b w:val="0"/>
          <w:sz w:val="22"/>
          <w:szCs w:val="22"/>
        </w:rPr>
      </w:pPr>
      <w:r w:rsidRPr="00D050B7">
        <w:rPr>
          <w:b w:val="0"/>
          <w:sz w:val="22"/>
          <w:szCs w:val="22"/>
        </w:rPr>
        <w:t xml:space="preserve">Kanał – budowla liniowa stanowiąca podziemny, szczelny </w:t>
      </w:r>
      <w:r w:rsidR="00710B37" w:rsidRPr="00D050B7">
        <w:rPr>
          <w:b w:val="0"/>
          <w:sz w:val="22"/>
          <w:szCs w:val="22"/>
        </w:rPr>
        <w:t xml:space="preserve">element o zamkniętym przekroju </w:t>
      </w:r>
      <w:r w:rsidRPr="00D050B7">
        <w:rPr>
          <w:b w:val="0"/>
          <w:sz w:val="22"/>
          <w:szCs w:val="22"/>
        </w:rPr>
        <w:t>poprzecznym, służącym do grawitacyjnego odprowadzenia ścieków – wg PN-S-02204.</w:t>
      </w:r>
    </w:p>
    <w:p w:rsidR="00B429C3" w:rsidRPr="00D050B7" w:rsidRDefault="00B429C3" w:rsidP="00991FB9">
      <w:pPr>
        <w:pStyle w:val="Nagwek3"/>
        <w:keepNext w:val="0"/>
        <w:ind w:left="709" w:hanging="709"/>
        <w:rPr>
          <w:b w:val="0"/>
          <w:sz w:val="22"/>
          <w:szCs w:val="22"/>
        </w:rPr>
      </w:pPr>
      <w:r w:rsidRPr="00D050B7">
        <w:rPr>
          <w:b w:val="0"/>
          <w:sz w:val="22"/>
          <w:szCs w:val="22"/>
        </w:rPr>
        <w:t>Kanał deszczowy – kanał przeznaczony do odprowadzenia ścieków opadowych.</w:t>
      </w:r>
    </w:p>
    <w:p w:rsidR="001D7CC1" w:rsidRPr="00D050B7" w:rsidRDefault="001D7CC1" w:rsidP="001D7CC1">
      <w:pPr>
        <w:pStyle w:val="Nagwek3"/>
        <w:keepNext w:val="0"/>
        <w:ind w:left="709" w:hanging="709"/>
        <w:rPr>
          <w:b w:val="0"/>
          <w:sz w:val="22"/>
          <w:szCs w:val="22"/>
        </w:rPr>
      </w:pPr>
      <w:proofErr w:type="spellStart"/>
      <w:r w:rsidRPr="00D050B7">
        <w:rPr>
          <w:b w:val="0"/>
          <w:sz w:val="22"/>
          <w:szCs w:val="22"/>
        </w:rPr>
        <w:t>Przykanalik</w:t>
      </w:r>
      <w:proofErr w:type="spellEnd"/>
      <w:r w:rsidRPr="00D050B7">
        <w:rPr>
          <w:b w:val="0"/>
          <w:sz w:val="22"/>
          <w:szCs w:val="22"/>
        </w:rPr>
        <w:t xml:space="preserve"> – kanał przeznaczony do połączenia wpustu ściekowego z siecią kanalizacji deszczowej.</w:t>
      </w:r>
    </w:p>
    <w:p w:rsidR="00B429C3" w:rsidRPr="00D050B7" w:rsidRDefault="00B429C3" w:rsidP="00991FB9">
      <w:pPr>
        <w:pStyle w:val="Nagwek3"/>
        <w:keepNext w:val="0"/>
        <w:ind w:left="709" w:hanging="709"/>
        <w:rPr>
          <w:b w:val="0"/>
          <w:sz w:val="22"/>
          <w:szCs w:val="22"/>
        </w:rPr>
      </w:pPr>
      <w:r w:rsidRPr="00D050B7">
        <w:rPr>
          <w:b w:val="0"/>
          <w:sz w:val="22"/>
          <w:szCs w:val="22"/>
        </w:rPr>
        <w:t xml:space="preserve">Studzienka kanalizacyjna – studzienka rewizyjna – na kanale </w:t>
      </w:r>
      <w:proofErr w:type="spellStart"/>
      <w:r w:rsidRPr="00D050B7">
        <w:rPr>
          <w:b w:val="0"/>
          <w:sz w:val="22"/>
          <w:szCs w:val="22"/>
        </w:rPr>
        <w:t>nieprzełazowym</w:t>
      </w:r>
      <w:proofErr w:type="spellEnd"/>
      <w:r w:rsidRPr="00D050B7">
        <w:rPr>
          <w:b w:val="0"/>
          <w:sz w:val="22"/>
          <w:szCs w:val="22"/>
        </w:rPr>
        <w:t xml:space="preserve"> przeznaczona do kontroli i prawidłowej eksploatacji kanałów.</w:t>
      </w:r>
    </w:p>
    <w:p w:rsidR="00B429C3" w:rsidRPr="00D050B7" w:rsidRDefault="00B429C3" w:rsidP="00991FB9">
      <w:pPr>
        <w:pStyle w:val="Nagwek3"/>
        <w:keepNext w:val="0"/>
        <w:ind w:left="709" w:hanging="709"/>
        <w:rPr>
          <w:b w:val="0"/>
          <w:sz w:val="22"/>
          <w:szCs w:val="22"/>
        </w:rPr>
      </w:pPr>
      <w:r w:rsidRPr="00D050B7">
        <w:rPr>
          <w:b w:val="0"/>
          <w:sz w:val="22"/>
          <w:szCs w:val="22"/>
        </w:rPr>
        <w:t>Studzienka przelotowa – studzienka kanalizacyjna zlokalizowana na załamaniach osi kanału w planie, na załamaniach spadku kanału oraz na odcinkach prostych.</w:t>
      </w:r>
    </w:p>
    <w:p w:rsidR="00901B35" w:rsidRPr="00D050B7" w:rsidRDefault="00901B35" w:rsidP="00991FB9">
      <w:pPr>
        <w:pStyle w:val="Nagwek2"/>
        <w:keepNext w:val="0"/>
        <w:widowControl w:val="0"/>
        <w:ind w:left="709" w:hanging="709"/>
        <w:rPr>
          <w:b w:val="0"/>
          <w:sz w:val="22"/>
          <w:szCs w:val="22"/>
        </w:rPr>
      </w:pPr>
      <w:r w:rsidRPr="00D050B7">
        <w:rPr>
          <w:b w:val="0"/>
          <w:sz w:val="22"/>
          <w:szCs w:val="22"/>
        </w:rPr>
        <w:t>Ogólne wymagania dotyczące robót</w:t>
      </w:r>
    </w:p>
    <w:p w:rsidR="00901B35" w:rsidRPr="00D050B7" w:rsidRDefault="00901B35" w:rsidP="00991FB9">
      <w:pPr>
        <w:rPr>
          <w:rFonts w:cs="Arial"/>
          <w:szCs w:val="22"/>
        </w:rPr>
      </w:pPr>
      <w:r w:rsidRPr="00D050B7">
        <w:rPr>
          <w:rFonts w:cs="Arial"/>
          <w:szCs w:val="22"/>
        </w:rPr>
        <w:lastRenderedPageBreak/>
        <w:t>Wykonawca robót jest odpowiedzialny za jakość wykonania robót oraz za zgodn</w:t>
      </w:r>
      <w:r w:rsidR="00710B37" w:rsidRPr="00D050B7">
        <w:rPr>
          <w:rFonts w:cs="Arial"/>
          <w:szCs w:val="22"/>
        </w:rPr>
        <w:t xml:space="preserve">ość  z dokumentacją projektową, </w:t>
      </w:r>
      <w:r w:rsidR="00F92333" w:rsidRPr="00D050B7">
        <w:rPr>
          <w:rFonts w:cs="Arial"/>
          <w:szCs w:val="22"/>
        </w:rPr>
        <w:t>S</w:t>
      </w:r>
      <w:r w:rsidR="004E7D35" w:rsidRPr="00D050B7">
        <w:rPr>
          <w:rFonts w:cs="Arial"/>
          <w:szCs w:val="22"/>
        </w:rPr>
        <w:t>S</w:t>
      </w:r>
      <w:r w:rsidR="00F92333" w:rsidRPr="00D050B7">
        <w:rPr>
          <w:rFonts w:cs="Arial"/>
          <w:szCs w:val="22"/>
        </w:rPr>
        <w:t xml:space="preserve">T </w:t>
      </w:r>
      <w:r w:rsidRPr="00D050B7">
        <w:rPr>
          <w:rFonts w:cs="Arial"/>
          <w:szCs w:val="22"/>
        </w:rPr>
        <w:t>i poleceniami Inżyniera.</w:t>
      </w:r>
    </w:p>
    <w:p w:rsidR="00901B35" w:rsidRPr="00D050B7" w:rsidRDefault="00901B35" w:rsidP="00991FB9">
      <w:pPr>
        <w:ind w:left="709" w:hanging="709"/>
        <w:rPr>
          <w:rFonts w:cs="Arial"/>
          <w:szCs w:val="22"/>
        </w:rPr>
      </w:pPr>
      <w:r w:rsidRPr="00D050B7">
        <w:rPr>
          <w:rFonts w:cs="Arial"/>
          <w:szCs w:val="22"/>
        </w:rPr>
        <w:t xml:space="preserve">Ogólne wymagania dotyczące robót podano w </w:t>
      </w:r>
      <w:r w:rsidR="004E7D35" w:rsidRPr="00D050B7">
        <w:rPr>
          <w:rFonts w:cs="Arial"/>
          <w:szCs w:val="22"/>
        </w:rPr>
        <w:t>OS</w:t>
      </w:r>
      <w:r w:rsidR="00F92333" w:rsidRPr="00D050B7">
        <w:rPr>
          <w:rFonts w:cs="Arial"/>
          <w:szCs w:val="22"/>
        </w:rPr>
        <w:t>T</w:t>
      </w:r>
      <w:r w:rsidR="00C9071D" w:rsidRPr="00D050B7">
        <w:rPr>
          <w:rFonts w:cs="Arial"/>
          <w:szCs w:val="22"/>
        </w:rPr>
        <w:t xml:space="preserve"> </w:t>
      </w:r>
      <w:r w:rsidR="00FF03CF" w:rsidRPr="00D050B7">
        <w:rPr>
          <w:rFonts w:cs="Arial"/>
          <w:szCs w:val="22"/>
        </w:rPr>
        <w:t>D-00</w:t>
      </w:r>
      <w:r w:rsidR="00C9071D" w:rsidRPr="00D050B7">
        <w:rPr>
          <w:rFonts w:cs="Arial"/>
          <w:szCs w:val="22"/>
        </w:rPr>
        <w:t>.00.00</w:t>
      </w:r>
      <w:r w:rsidR="00F92333" w:rsidRPr="00D050B7">
        <w:rPr>
          <w:rFonts w:cs="Arial"/>
          <w:szCs w:val="22"/>
        </w:rPr>
        <w:t xml:space="preserve"> </w:t>
      </w:r>
      <w:r w:rsidRPr="00D050B7">
        <w:rPr>
          <w:rFonts w:cs="Arial"/>
          <w:szCs w:val="22"/>
        </w:rPr>
        <w:t>„Wymagania ogólne”.</w:t>
      </w:r>
    </w:p>
    <w:p w:rsidR="00901B35" w:rsidRPr="00D050B7" w:rsidRDefault="00901B35" w:rsidP="00991FB9">
      <w:pPr>
        <w:pStyle w:val="Nagwek1"/>
        <w:keepNext w:val="0"/>
        <w:widowControl w:val="0"/>
        <w:rPr>
          <w:b w:val="0"/>
          <w:sz w:val="22"/>
          <w:szCs w:val="22"/>
        </w:rPr>
      </w:pPr>
      <w:r w:rsidRPr="00D050B7">
        <w:rPr>
          <w:b w:val="0"/>
          <w:sz w:val="22"/>
          <w:szCs w:val="22"/>
        </w:rPr>
        <w:t>M</w:t>
      </w:r>
      <w:r w:rsidR="00792493" w:rsidRPr="00D050B7">
        <w:rPr>
          <w:b w:val="0"/>
          <w:sz w:val="22"/>
          <w:szCs w:val="22"/>
        </w:rPr>
        <w:t>ATERIAŁY</w:t>
      </w:r>
    </w:p>
    <w:p w:rsidR="003E0F4A" w:rsidRPr="00D050B7" w:rsidRDefault="003E0F4A" w:rsidP="00991FB9">
      <w:pPr>
        <w:pStyle w:val="Nagwek2"/>
        <w:keepNext w:val="0"/>
        <w:widowControl w:val="0"/>
        <w:rPr>
          <w:b w:val="0"/>
          <w:sz w:val="22"/>
          <w:szCs w:val="22"/>
        </w:rPr>
      </w:pPr>
      <w:r w:rsidRPr="00D050B7">
        <w:rPr>
          <w:b w:val="0"/>
          <w:bCs w:val="0"/>
          <w:iCs w:val="0"/>
          <w:sz w:val="22"/>
          <w:szCs w:val="22"/>
        </w:rPr>
        <w:t xml:space="preserve">Ogólne </w:t>
      </w:r>
      <w:r w:rsidR="00376726" w:rsidRPr="00D050B7">
        <w:rPr>
          <w:b w:val="0"/>
          <w:bCs w:val="0"/>
          <w:iCs w:val="0"/>
          <w:sz w:val="22"/>
          <w:szCs w:val="22"/>
        </w:rPr>
        <w:t>wykonywania dotyczące materiałów</w:t>
      </w:r>
    </w:p>
    <w:p w:rsidR="00E67D5D" w:rsidRPr="00D050B7" w:rsidRDefault="003E0F4A" w:rsidP="00991FB9">
      <w:pPr>
        <w:pStyle w:val="Nagwek2"/>
        <w:keepNext w:val="0"/>
        <w:widowControl w:val="0"/>
        <w:numPr>
          <w:ilvl w:val="0"/>
          <w:numId w:val="0"/>
        </w:numPr>
        <w:spacing w:before="0" w:after="0"/>
        <w:rPr>
          <w:b w:val="0"/>
          <w:bCs w:val="0"/>
          <w:iCs w:val="0"/>
          <w:sz w:val="22"/>
          <w:szCs w:val="22"/>
        </w:rPr>
      </w:pPr>
      <w:r w:rsidRPr="00D050B7">
        <w:rPr>
          <w:b w:val="0"/>
          <w:bCs w:val="0"/>
          <w:iCs w:val="0"/>
          <w:sz w:val="22"/>
          <w:szCs w:val="22"/>
        </w:rPr>
        <w:t xml:space="preserve">Ogólne zasady dotyczące materiałów podano w OST </w:t>
      </w:r>
      <w:r w:rsidR="00FF03CF" w:rsidRPr="00D050B7">
        <w:rPr>
          <w:b w:val="0"/>
          <w:bCs w:val="0"/>
          <w:iCs w:val="0"/>
          <w:sz w:val="22"/>
          <w:szCs w:val="22"/>
        </w:rPr>
        <w:t>D-00</w:t>
      </w:r>
      <w:r w:rsidRPr="00D050B7">
        <w:rPr>
          <w:b w:val="0"/>
          <w:bCs w:val="0"/>
          <w:iCs w:val="0"/>
          <w:sz w:val="22"/>
          <w:szCs w:val="22"/>
        </w:rPr>
        <w:t>.</w:t>
      </w:r>
      <w:r w:rsidR="000B552E">
        <w:rPr>
          <w:b w:val="0"/>
          <w:bCs w:val="0"/>
          <w:iCs w:val="0"/>
          <w:sz w:val="22"/>
          <w:szCs w:val="22"/>
        </w:rPr>
        <w:t>00.00 „Wymagania ogólne”</w:t>
      </w:r>
    </w:p>
    <w:p w:rsidR="0037349A" w:rsidRPr="00D050B7" w:rsidRDefault="00E67D5D" w:rsidP="00991FB9">
      <w:pPr>
        <w:pStyle w:val="Nagwek2"/>
        <w:keepNext w:val="0"/>
        <w:widowControl w:val="0"/>
        <w:numPr>
          <w:ilvl w:val="0"/>
          <w:numId w:val="0"/>
        </w:numPr>
        <w:spacing w:before="0" w:after="0"/>
        <w:rPr>
          <w:b w:val="0"/>
          <w:bCs w:val="0"/>
          <w:iCs w:val="0"/>
          <w:sz w:val="22"/>
          <w:szCs w:val="22"/>
        </w:rPr>
      </w:pPr>
      <w:r w:rsidRPr="00D050B7">
        <w:rPr>
          <w:b w:val="0"/>
          <w:bCs w:val="0"/>
          <w:iCs w:val="0"/>
          <w:sz w:val="22"/>
          <w:szCs w:val="22"/>
        </w:rPr>
        <w:t>Materiały do budowy poszczególnych elementów nabywane</w:t>
      </w:r>
      <w:r w:rsidR="0037349A" w:rsidRPr="00D050B7">
        <w:rPr>
          <w:b w:val="0"/>
          <w:bCs w:val="0"/>
          <w:iCs w:val="0"/>
          <w:sz w:val="22"/>
          <w:szCs w:val="22"/>
        </w:rPr>
        <w:t xml:space="preserve"> są przez Wykonawcę u </w:t>
      </w:r>
      <w:r w:rsidR="00834BD5" w:rsidRPr="00D050B7">
        <w:rPr>
          <w:b w:val="0"/>
          <w:bCs w:val="0"/>
          <w:iCs w:val="0"/>
          <w:sz w:val="22"/>
          <w:szCs w:val="22"/>
        </w:rPr>
        <w:t>producenta</w:t>
      </w:r>
      <w:r w:rsidR="0037349A" w:rsidRPr="00D050B7">
        <w:rPr>
          <w:b w:val="0"/>
          <w:bCs w:val="0"/>
          <w:iCs w:val="0"/>
          <w:sz w:val="22"/>
          <w:szCs w:val="22"/>
        </w:rPr>
        <w:t>.</w:t>
      </w:r>
    </w:p>
    <w:p w:rsidR="00E67D5D" w:rsidRPr="00D050B7" w:rsidRDefault="00E67D5D" w:rsidP="00991FB9">
      <w:pPr>
        <w:pStyle w:val="Nagwek2"/>
        <w:keepNext w:val="0"/>
        <w:widowControl w:val="0"/>
        <w:numPr>
          <w:ilvl w:val="0"/>
          <w:numId w:val="0"/>
        </w:numPr>
        <w:spacing w:before="0" w:after="0"/>
        <w:rPr>
          <w:b w:val="0"/>
          <w:bCs w:val="0"/>
          <w:iCs w:val="0"/>
          <w:sz w:val="22"/>
          <w:szCs w:val="22"/>
        </w:rPr>
      </w:pPr>
      <w:r w:rsidRPr="00D050B7">
        <w:rPr>
          <w:b w:val="0"/>
          <w:bCs w:val="0"/>
          <w:iCs w:val="0"/>
          <w:sz w:val="22"/>
          <w:szCs w:val="22"/>
        </w:rPr>
        <w:t xml:space="preserve">Każdy materiał musi posiadać </w:t>
      </w:r>
      <w:r w:rsidR="00FA45DA" w:rsidRPr="00D050B7">
        <w:rPr>
          <w:b w:val="0"/>
          <w:bCs w:val="0"/>
          <w:iCs w:val="0"/>
          <w:sz w:val="22"/>
          <w:szCs w:val="22"/>
        </w:rPr>
        <w:t>świadectwo zgodności, stwierdzające</w:t>
      </w:r>
      <w:r w:rsidRPr="00D050B7">
        <w:rPr>
          <w:b w:val="0"/>
          <w:bCs w:val="0"/>
          <w:iCs w:val="0"/>
          <w:sz w:val="22"/>
          <w:szCs w:val="22"/>
        </w:rPr>
        <w:t xml:space="preserve"> zgodność jego wykonania z odpowiedni</w:t>
      </w:r>
      <w:r w:rsidR="00834BD5" w:rsidRPr="00D050B7">
        <w:rPr>
          <w:b w:val="0"/>
          <w:bCs w:val="0"/>
          <w:iCs w:val="0"/>
          <w:sz w:val="22"/>
          <w:szCs w:val="22"/>
        </w:rPr>
        <w:t>mi normami</w:t>
      </w:r>
      <w:r w:rsidRPr="00D050B7">
        <w:rPr>
          <w:b w:val="0"/>
          <w:bCs w:val="0"/>
          <w:iCs w:val="0"/>
          <w:sz w:val="22"/>
          <w:szCs w:val="22"/>
        </w:rPr>
        <w:t>.</w:t>
      </w:r>
    </w:p>
    <w:p w:rsidR="00807DAC" w:rsidRPr="00D050B7" w:rsidRDefault="00807DAC" w:rsidP="00807DAC">
      <w:pPr>
        <w:autoSpaceDE w:val="0"/>
        <w:autoSpaceDN w:val="0"/>
        <w:adjustRightInd w:val="0"/>
        <w:rPr>
          <w:rFonts w:cs="Arial"/>
          <w:color w:val="000000"/>
          <w:szCs w:val="22"/>
        </w:rPr>
      </w:pPr>
      <w:r w:rsidRPr="00D050B7">
        <w:rPr>
          <w:rFonts w:cs="Arial"/>
          <w:color w:val="000000"/>
          <w:szCs w:val="22"/>
        </w:rPr>
        <w:t>Należy zastosować materiały posiadające c</w:t>
      </w:r>
      <w:r w:rsidRPr="00D050B7">
        <w:rPr>
          <w:rFonts w:cs="Arial"/>
          <w:szCs w:val="22"/>
        </w:rPr>
        <w:t>ertyfikat zgodności – WE zgodnie z dyrektywą 89/106/EWG Rady Wspólnot Europejskich dotyczącej wyrobów budowlanych (dyrektywa o wyrobach budowlanych – CPD) w brzmieniu dyrektywy 93/68/EWG Rady wspólnot Europejskich.</w:t>
      </w:r>
    </w:p>
    <w:p w:rsidR="00807DAC" w:rsidRPr="00D050B7" w:rsidRDefault="00807DAC" w:rsidP="00807DAC">
      <w:pPr>
        <w:rPr>
          <w:rFonts w:cs="Arial"/>
          <w:szCs w:val="22"/>
        </w:rPr>
      </w:pPr>
    </w:p>
    <w:p w:rsidR="00E67D5D" w:rsidRPr="00D050B7" w:rsidRDefault="00E67D5D" w:rsidP="00991FB9">
      <w:pPr>
        <w:pStyle w:val="Nagwek2"/>
        <w:keepNext w:val="0"/>
        <w:widowControl w:val="0"/>
        <w:rPr>
          <w:b w:val="0"/>
          <w:bCs w:val="0"/>
          <w:iCs w:val="0"/>
          <w:sz w:val="22"/>
          <w:szCs w:val="22"/>
        </w:rPr>
      </w:pPr>
      <w:r w:rsidRPr="00D050B7">
        <w:rPr>
          <w:b w:val="0"/>
          <w:bCs w:val="0"/>
          <w:iCs w:val="0"/>
          <w:sz w:val="22"/>
          <w:szCs w:val="22"/>
        </w:rPr>
        <w:t>Odbiór materiałów na budowie</w:t>
      </w:r>
    </w:p>
    <w:p w:rsidR="00051C39" w:rsidRPr="00D050B7" w:rsidRDefault="00051C39" w:rsidP="00991FB9">
      <w:pPr>
        <w:rPr>
          <w:rFonts w:cs="Arial"/>
          <w:szCs w:val="22"/>
        </w:rPr>
      </w:pPr>
      <w:r w:rsidRPr="00D050B7">
        <w:rPr>
          <w:rFonts w:cs="Arial"/>
          <w:szCs w:val="22"/>
        </w:rPr>
        <w:t xml:space="preserve">Materiały takie jak rury, elementy studni, wpustów, osadnika, </w:t>
      </w:r>
      <w:r w:rsidR="00224838" w:rsidRPr="00D050B7">
        <w:rPr>
          <w:rFonts w:cs="Arial"/>
          <w:szCs w:val="22"/>
        </w:rPr>
        <w:t>wylotu</w:t>
      </w:r>
      <w:r w:rsidRPr="00D050B7">
        <w:rPr>
          <w:rFonts w:cs="Arial"/>
          <w:szCs w:val="22"/>
        </w:rPr>
        <w:t xml:space="preserve">, itp. należy dostarczyć na budowę ze świadectwami jakości, kartami gwarancyjnymi, protokołami odbioru technicznego, atestami. Dostarczone na miejsce budowy materiały należy sprawdzić pod względem kompletności i zgodności z danymi </w:t>
      </w:r>
      <w:r w:rsidR="00834BD5" w:rsidRPr="00D050B7">
        <w:rPr>
          <w:rFonts w:cs="Arial"/>
          <w:szCs w:val="22"/>
        </w:rPr>
        <w:t>producenta</w:t>
      </w:r>
      <w:r w:rsidRPr="00D050B7">
        <w:rPr>
          <w:rFonts w:cs="Arial"/>
          <w:szCs w:val="22"/>
        </w:rPr>
        <w:t>. Należy przeprowadzić oględziny stanu technicznego materiałów. W przypadku stwierdzenia wad lub nasuwających się wątpliwości mogących mieć wpływ na jakość wykonywanych robót, materiały należy przed wbudowaniem poddać badaniom sprawdzającym określonym przez Inżyniera.</w:t>
      </w:r>
    </w:p>
    <w:p w:rsidR="00E67D5D" w:rsidRPr="00D050B7" w:rsidRDefault="00E67D5D" w:rsidP="00991FB9">
      <w:pPr>
        <w:pStyle w:val="Nagwek2"/>
        <w:keepNext w:val="0"/>
        <w:widowControl w:val="0"/>
        <w:rPr>
          <w:b w:val="0"/>
          <w:sz w:val="22"/>
          <w:szCs w:val="22"/>
        </w:rPr>
      </w:pPr>
      <w:r w:rsidRPr="00D050B7">
        <w:rPr>
          <w:b w:val="0"/>
          <w:sz w:val="22"/>
          <w:szCs w:val="22"/>
        </w:rPr>
        <w:t>Składowanie materiałów na budowie</w:t>
      </w:r>
    </w:p>
    <w:p w:rsidR="00051C39" w:rsidRPr="00D050B7" w:rsidRDefault="00051C39" w:rsidP="00991FB9">
      <w:pPr>
        <w:pStyle w:val="Tekstpodstawowy"/>
        <w:keepNext w:val="0"/>
        <w:widowControl w:val="0"/>
        <w:rPr>
          <w:rFonts w:cs="Arial"/>
          <w:szCs w:val="22"/>
        </w:rPr>
      </w:pPr>
      <w:r w:rsidRPr="00D050B7">
        <w:rPr>
          <w:rFonts w:cs="Arial"/>
          <w:szCs w:val="22"/>
        </w:rPr>
        <w:t xml:space="preserve">Kanały, </w:t>
      </w:r>
      <w:proofErr w:type="spellStart"/>
      <w:r w:rsidRPr="00D050B7">
        <w:rPr>
          <w:rFonts w:cs="Arial"/>
          <w:szCs w:val="22"/>
        </w:rPr>
        <w:t>przykanaliki</w:t>
      </w:r>
      <w:proofErr w:type="spellEnd"/>
      <w:r w:rsidR="00224838" w:rsidRPr="00D050B7">
        <w:rPr>
          <w:rFonts w:cs="Arial"/>
          <w:szCs w:val="22"/>
        </w:rPr>
        <w:t xml:space="preserve">, </w:t>
      </w:r>
      <w:r w:rsidRPr="00D050B7">
        <w:rPr>
          <w:rFonts w:cs="Arial"/>
          <w:szCs w:val="22"/>
        </w:rPr>
        <w:t xml:space="preserve">elementy studni, </w:t>
      </w:r>
      <w:r w:rsidR="00224838" w:rsidRPr="00D050B7">
        <w:rPr>
          <w:rFonts w:cs="Arial"/>
          <w:szCs w:val="22"/>
        </w:rPr>
        <w:t xml:space="preserve">wpustów, </w:t>
      </w:r>
      <w:r w:rsidRPr="00D050B7">
        <w:rPr>
          <w:rFonts w:cs="Arial"/>
          <w:szCs w:val="22"/>
        </w:rPr>
        <w:t>osadnik</w:t>
      </w:r>
      <w:r w:rsidR="00224838" w:rsidRPr="00D050B7">
        <w:rPr>
          <w:rFonts w:cs="Arial"/>
          <w:szCs w:val="22"/>
        </w:rPr>
        <w:t>a</w:t>
      </w:r>
      <w:r w:rsidRPr="00D050B7">
        <w:rPr>
          <w:rFonts w:cs="Arial"/>
          <w:szCs w:val="22"/>
        </w:rPr>
        <w:t xml:space="preserve"> oraz wylot</w:t>
      </w:r>
      <w:r w:rsidR="00224838" w:rsidRPr="00D050B7">
        <w:rPr>
          <w:rFonts w:cs="Arial"/>
          <w:szCs w:val="22"/>
        </w:rPr>
        <w:t>u</w:t>
      </w:r>
      <w:r w:rsidRPr="00D050B7">
        <w:rPr>
          <w:rFonts w:cs="Arial"/>
          <w:szCs w:val="22"/>
        </w:rPr>
        <w:t xml:space="preserve"> należy składować na gruncie, którego powierzchnia jest płaska i wolna od kamieni lub innych materiałów mogących spowodować uszkodzenie. Jeżeli podczas transportu rury uległy zniszczeniu, nie należy ich stosować. Tam, gdzie powierzchnia jest nierówna, należy zastosować drewniane kantówki, zapewniające wystarczającą powierzchnię nośną. Elementy przykryć studni włazy powinno się przechowywać pod wiatą.</w:t>
      </w:r>
    </w:p>
    <w:p w:rsidR="003D4FD9" w:rsidRPr="00D050B7" w:rsidRDefault="003D4FD9" w:rsidP="00991FB9">
      <w:pPr>
        <w:pStyle w:val="Nagwek2"/>
        <w:keepNext w:val="0"/>
        <w:widowControl w:val="0"/>
        <w:rPr>
          <w:b w:val="0"/>
          <w:sz w:val="22"/>
          <w:szCs w:val="22"/>
        </w:rPr>
      </w:pPr>
      <w:r w:rsidRPr="00D050B7">
        <w:rPr>
          <w:b w:val="0"/>
          <w:sz w:val="22"/>
          <w:szCs w:val="22"/>
        </w:rPr>
        <w:t xml:space="preserve">Podsypka i </w:t>
      </w:r>
      <w:proofErr w:type="spellStart"/>
      <w:r w:rsidRPr="00D050B7">
        <w:rPr>
          <w:b w:val="0"/>
          <w:sz w:val="22"/>
          <w:szCs w:val="22"/>
        </w:rPr>
        <w:t>obsypka</w:t>
      </w:r>
      <w:proofErr w:type="spellEnd"/>
    </w:p>
    <w:p w:rsidR="003D4FD9" w:rsidRPr="00D050B7" w:rsidRDefault="003D4FD9" w:rsidP="00991FB9">
      <w:pPr>
        <w:pStyle w:val="Tekstpodstawowy"/>
        <w:keepNext w:val="0"/>
        <w:widowControl w:val="0"/>
        <w:rPr>
          <w:rFonts w:cs="Arial"/>
          <w:szCs w:val="22"/>
        </w:rPr>
      </w:pPr>
      <w:r w:rsidRPr="00D050B7">
        <w:rPr>
          <w:rFonts w:cs="Arial"/>
          <w:szCs w:val="22"/>
        </w:rPr>
        <w:t>Do wykonania podsypki na</w:t>
      </w:r>
      <w:r w:rsidR="00356833">
        <w:rPr>
          <w:rFonts w:cs="Arial"/>
          <w:szCs w:val="22"/>
        </w:rPr>
        <w:t xml:space="preserve"> dnie wykopu pod przewód sieci kanalizacyjnej</w:t>
      </w:r>
      <w:r w:rsidRPr="00D050B7">
        <w:rPr>
          <w:rFonts w:cs="Arial"/>
          <w:szCs w:val="22"/>
        </w:rPr>
        <w:t xml:space="preserve"> i jego </w:t>
      </w:r>
      <w:proofErr w:type="spellStart"/>
      <w:r w:rsidRPr="00D050B7">
        <w:rPr>
          <w:rFonts w:cs="Arial"/>
          <w:szCs w:val="22"/>
        </w:rPr>
        <w:t>obsypki</w:t>
      </w:r>
      <w:proofErr w:type="spellEnd"/>
      <w:r w:rsidRPr="00D050B7">
        <w:rPr>
          <w:rFonts w:cs="Arial"/>
          <w:szCs w:val="22"/>
        </w:rPr>
        <w:t xml:space="preserve"> może być użyty piasek zwykły o wskaźniku różnoziarnistości U</w:t>
      </w:r>
      <w:r w:rsidR="0037349A" w:rsidRPr="00D050B7">
        <w:rPr>
          <w:rFonts w:cs="Arial"/>
          <w:szCs w:val="22"/>
        </w:rPr>
        <w:t>≥</w:t>
      </w:r>
      <w:r w:rsidRPr="00D050B7">
        <w:rPr>
          <w:rFonts w:cs="Arial"/>
          <w:szCs w:val="22"/>
        </w:rPr>
        <w:t xml:space="preserve">3, nie noszący cech </w:t>
      </w:r>
      <w:proofErr w:type="spellStart"/>
      <w:r w:rsidRPr="00D050B7">
        <w:rPr>
          <w:rFonts w:cs="Arial"/>
          <w:szCs w:val="22"/>
        </w:rPr>
        <w:t>wysadzinowości</w:t>
      </w:r>
      <w:proofErr w:type="spellEnd"/>
      <w:r w:rsidRPr="00D050B7">
        <w:rPr>
          <w:rFonts w:cs="Arial"/>
          <w:szCs w:val="22"/>
        </w:rPr>
        <w:t>, bez określania innych jego cech.</w:t>
      </w:r>
    </w:p>
    <w:p w:rsidR="003D4FD9" w:rsidRPr="00D050B7" w:rsidRDefault="003D4FD9" w:rsidP="00991FB9">
      <w:pPr>
        <w:pStyle w:val="Tekstpodstawowy"/>
        <w:keepNext w:val="0"/>
        <w:widowControl w:val="0"/>
        <w:rPr>
          <w:rFonts w:cs="Arial"/>
          <w:szCs w:val="22"/>
        </w:rPr>
      </w:pPr>
    </w:p>
    <w:tbl>
      <w:tblPr>
        <w:tblW w:w="0" w:type="auto"/>
        <w:tblInd w:w="70" w:type="dxa"/>
        <w:tblLayout w:type="fixed"/>
        <w:tblCellMar>
          <w:left w:w="70" w:type="dxa"/>
          <w:right w:w="70" w:type="dxa"/>
        </w:tblCellMar>
        <w:tblLook w:val="0000"/>
      </w:tblPr>
      <w:tblGrid>
        <w:gridCol w:w="851"/>
        <w:gridCol w:w="850"/>
        <w:gridCol w:w="851"/>
        <w:gridCol w:w="850"/>
        <w:gridCol w:w="851"/>
        <w:gridCol w:w="992"/>
        <w:gridCol w:w="567"/>
        <w:gridCol w:w="567"/>
        <w:gridCol w:w="992"/>
        <w:gridCol w:w="851"/>
        <w:gridCol w:w="567"/>
        <w:gridCol w:w="567"/>
      </w:tblGrid>
      <w:tr w:rsidR="003D4FD9" w:rsidRPr="00D050B7" w:rsidTr="00EC52D1">
        <w:trPr>
          <w:cantSplit/>
          <w:trHeight w:hRule="exact" w:val="454"/>
        </w:trPr>
        <w:tc>
          <w:tcPr>
            <w:tcW w:w="851" w:type="dxa"/>
            <w:vMerge w:val="restart"/>
            <w:tcBorders>
              <w:top w:val="single" w:sz="1" w:space="0" w:color="000000"/>
              <w:left w:val="single" w:sz="1" w:space="0" w:color="000000"/>
              <w:bottom w:val="single" w:sz="1" w:space="0" w:color="000000"/>
            </w:tcBorders>
            <w:vAlign w:val="center"/>
          </w:tcPr>
          <w:p w:rsidR="003D4FD9" w:rsidRPr="00D050B7" w:rsidRDefault="003D4FD9" w:rsidP="00991FB9">
            <w:pPr>
              <w:spacing w:line="100" w:lineRule="atLeast"/>
              <w:rPr>
                <w:rFonts w:cs="Arial"/>
                <w:szCs w:val="22"/>
                <w:lang w:eastAsia="ar-SA"/>
              </w:rPr>
            </w:pPr>
            <w:r w:rsidRPr="00D050B7">
              <w:rPr>
                <w:rFonts w:cs="Arial"/>
                <w:szCs w:val="22"/>
                <w:lang w:eastAsia="ar-SA"/>
              </w:rPr>
              <w:t>Obiekt</w:t>
            </w:r>
          </w:p>
        </w:tc>
        <w:tc>
          <w:tcPr>
            <w:tcW w:w="2551" w:type="dxa"/>
            <w:gridSpan w:val="3"/>
            <w:tcBorders>
              <w:top w:val="single" w:sz="1" w:space="0" w:color="000000"/>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 xml:space="preserve">Tereny zielone </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(pobocza)</w:t>
            </w:r>
          </w:p>
        </w:tc>
        <w:tc>
          <w:tcPr>
            <w:tcW w:w="2977" w:type="dxa"/>
            <w:gridSpan w:val="4"/>
            <w:tcBorders>
              <w:top w:val="single" w:sz="1" w:space="0" w:color="000000"/>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 xml:space="preserve">Chodniki </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(ciągi pieszo-rowerowe)</w:t>
            </w:r>
          </w:p>
        </w:tc>
        <w:tc>
          <w:tcPr>
            <w:tcW w:w="2977" w:type="dxa"/>
            <w:gridSpan w:val="4"/>
            <w:tcBorders>
              <w:top w:val="single" w:sz="1" w:space="0" w:color="000000"/>
              <w:left w:val="single" w:sz="1" w:space="0" w:color="000000"/>
              <w:bottom w:val="single" w:sz="1" w:space="0" w:color="000000"/>
              <w:right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Jezdnie</w:t>
            </w:r>
          </w:p>
        </w:tc>
      </w:tr>
      <w:tr w:rsidR="003D4FD9" w:rsidRPr="00D050B7" w:rsidTr="00EC52D1">
        <w:trPr>
          <w:cantSplit/>
          <w:trHeight w:hRule="exact" w:val="453"/>
        </w:trPr>
        <w:tc>
          <w:tcPr>
            <w:tcW w:w="851" w:type="dxa"/>
            <w:vMerge/>
            <w:tcBorders>
              <w:top w:val="single" w:sz="1" w:space="0" w:color="000000"/>
              <w:left w:val="single" w:sz="1" w:space="0" w:color="000000"/>
              <w:bottom w:val="single" w:sz="1" w:space="0" w:color="000000"/>
            </w:tcBorders>
            <w:vAlign w:val="center"/>
          </w:tcPr>
          <w:p w:rsidR="003D4FD9" w:rsidRPr="00D050B7" w:rsidRDefault="003D4FD9" w:rsidP="00991FB9">
            <w:pPr>
              <w:rPr>
                <w:rFonts w:cs="Arial"/>
                <w:szCs w:val="22"/>
              </w:rPr>
            </w:pPr>
          </w:p>
        </w:tc>
        <w:tc>
          <w:tcPr>
            <w:tcW w:w="2551" w:type="dxa"/>
            <w:gridSpan w:val="3"/>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Warstwy konstrukcyjne:</w:t>
            </w:r>
          </w:p>
          <w:p w:rsidR="003D4FD9" w:rsidRPr="00D050B7" w:rsidRDefault="003D4FD9" w:rsidP="00991FB9">
            <w:pPr>
              <w:spacing w:line="100" w:lineRule="atLeast"/>
              <w:jc w:val="center"/>
              <w:rPr>
                <w:rFonts w:cs="Arial"/>
                <w:szCs w:val="22"/>
                <w:vertAlign w:val="subscript"/>
                <w:lang w:eastAsia="ar-SA"/>
              </w:rPr>
            </w:pPr>
            <w:r w:rsidRPr="00D050B7">
              <w:rPr>
                <w:rFonts w:cs="Arial"/>
                <w:szCs w:val="22"/>
                <w:lang w:eastAsia="ar-SA"/>
              </w:rPr>
              <w:t>Materiał /grubość /</w:t>
            </w:r>
            <w:proofErr w:type="spellStart"/>
            <w:r w:rsidRPr="00D050B7">
              <w:rPr>
                <w:rFonts w:cs="Arial"/>
                <w:szCs w:val="22"/>
                <w:lang w:eastAsia="ar-SA"/>
              </w:rPr>
              <w:t>I</w:t>
            </w:r>
            <w:r w:rsidRPr="00D050B7">
              <w:rPr>
                <w:rFonts w:cs="Arial"/>
                <w:szCs w:val="22"/>
                <w:vertAlign w:val="subscript"/>
                <w:lang w:eastAsia="ar-SA"/>
              </w:rPr>
              <w:t>s</w:t>
            </w:r>
            <w:proofErr w:type="spellEnd"/>
          </w:p>
        </w:tc>
        <w:tc>
          <w:tcPr>
            <w:tcW w:w="2977" w:type="dxa"/>
            <w:gridSpan w:val="4"/>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Warstwy konstrukcyjne:</w:t>
            </w:r>
          </w:p>
          <w:p w:rsidR="003D4FD9" w:rsidRPr="00D050B7" w:rsidRDefault="003D4FD9" w:rsidP="00991FB9">
            <w:pPr>
              <w:spacing w:line="100" w:lineRule="atLeast"/>
              <w:jc w:val="center"/>
              <w:rPr>
                <w:rFonts w:cs="Arial"/>
                <w:szCs w:val="22"/>
                <w:vertAlign w:val="subscript"/>
                <w:lang w:eastAsia="ar-SA"/>
              </w:rPr>
            </w:pPr>
            <w:r w:rsidRPr="00D050B7">
              <w:rPr>
                <w:rFonts w:cs="Arial"/>
                <w:szCs w:val="22"/>
                <w:lang w:eastAsia="ar-SA"/>
              </w:rPr>
              <w:t>Materiał /grubość /</w:t>
            </w:r>
            <w:proofErr w:type="spellStart"/>
            <w:r w:rsidRPr="00D050B7">
              <w:rPr>
                <w:rFonts w:cs="Arial"/>
                <w:szCs w:val="22"/>
                <w:lang w:eastAsia="ar-SA"/>
              </w:rPr>
              <w:t>I</w:t>
            </w:r>
            <w:r w:rsidRPr="00D050B7">
              <w:rPr>
                <w:rFonts w:cs="Arial"/>
                <w:szCs w:val="22"/>
                <w:vertAlign w:val="subscript"/>
                <w:lang w:eastAsia="ar-SA"/>
              </w:rPr>
              <w:t>s</w:t>
            </w:r>
            <w:proofErr w:type="spellEnd"/>
          </w:p>
        </w:tc>
        <w:tc>
          <w:tcPr>
            <w:tcW w:w="2977" w:type="dxa"/>
            <w:gridSpan w:val="4"/>
            <w:tcBorders>
              <w:left w:val="single" w:sz="1" w:space="0" w:color="000000"/>
              <w:bottom w:val="single" w:sz="1" w:space="0" w:color="000000"/>
              <w:right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Warstwy konstrukcyjne:</w:t>
            </w:r>
          </w:p>
          <w:p w:rsidR="003D4FD9" w:rsidRPr="00D050B7" w:rsidRDefault="003D4FD9" w:rsidP="00991FB9">
            <w:pPr>
              <w:spacing w:line="100" w:lineRule="atLeast"/>
              <w:jc w:val="center"/>
              <w:rPr>
                <w:rFonts w:cs="Arial"/>
                <w:szCs w:val="22"/>
                <w:vertAlign w:val="subscript"/>
                <w:lang w:eastAsia="ar-SA"/>
              </w:rPr>
            </w:pPr>
            <w:r w:rsidRPr="00D050B7">
              <w:rPr>
                <w:rFonts w:cs="Arial"/>
                <w:szCs w:val="22"/>
                <w:lang w:eastAsia="ar-SA"/>
              </w:rPr>
              <w:t>Materia ł /grubość /</w:t>
            </w:r>
            <w:proofErr w:type="spellStart"/>
            <w:r w:rsidRPr="00D050B7">
              <w:rPr>
                <w:rFonts w:cs="Arial"/>
                <w:szCs w:val="22"/>
                <w:lang w:eastAsia="ar-SA"/>
              </w:rPr>
              <w:t>I</w:t>
            </w:r>
            <w:r w:rsidRPr="00D050B7">
              <w:rPr>
                <w:rFonts w:cs="Arial"/>
                <w:szCs w:val="22"/>
                <w:vertAlign w:val="subscript"/>
                <w:lang w:eastAsia="ar-SA"/>
              </w:rPr>
              <w:t>s</w:t>
            </w:r>
            <w:proofErr w:type="spellEnd"/>
          </w:p>
        </w:tc>
      </w:tr>
      <w:tr w:rsidR="003D4FD9" w:rsidRPr="00D050B7" w:rsidTr="00EC52D1">
        <w:trPr>
          <w:cantSplit/>
        </w:trPr>
        <w:tc>
          <w:tcPr>
            <w:tcW w:w="851" w:type="dxa"/>
            <w:vMerge/>
            <w:tcBorders>
              <w:top w:val="single" w:sz="1" w:space="0" w:color="000000"/>
              <w:left w:val="single" w:sz="1" w:space="0" w:color="000000"/>
              <w:bottom w:val="single" w:sz="1" w:space="0" w:color="000000"/>
            </w:tcBorders>
            <w:vAlign w:val="center"/>
          </w:tcPr>
          <w:p w:rsidR="003D4FD9" w:rsidRPr="00D050B7" w:rsidRDefault="003D4FD9" w:rsidP="00991FB9">
            <w:pPr>
              <w:rPr>
                <w:rFonts w:cs="Arial"/>
                <w:szCs w:val="22"/>
              </w:rPr>
            </w:pPr>
          </w:p>
        </w:tc>
        <w:tc>
          <w:tcPr>
            <w:tcW w:w="850"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podsypka</w:t>
            </w:r>
          </w:p>
        </w:tc>
        <w:tc>
          <w:tcPr>
            <w:tcW w:w="851" w:type="dxa"/>
            <w:tcBorders>
              <w:left w:val="single" w:sz="1" w:space="0" w:color="000000"/>
              <w:bottom w:val="single" w:sz="1" w:space="0" w:color="000000"/>
            </w:tcBorders>
          </w:tcPr>
          <w:p w:rsidR="003D4FD9" w:rsidRPr="00D050B7" w:rsidRDefault="003D4FD9" w:rsidP="00991FB9">
            <w:pPr>
              <w:tabs>
                <w:tab w:val="left" w:pos="284"/>
                <w:tab w:val="left" w:pos="567"/>
                <w:tab w:val="left" w:pos="851"/>
                <w:tab w:val="left" w:pos="1134"/>
                <w:tab w:val="left" w:pos="1701"/>
              </w:tabs>
              <w:spacing w:line="100" w:lineRule="atLeast"/>
              <w:ind w:left="-70" w:firstLine="70"/>
              <w:jc w:val="center"/>
              <w:rPr>
                <w:rFonts w:cs="Arial"/>
                <w:szCs w:val="22"/>
                <w:lang w:eastAsia="ar-SA"/>
              </w:rPr>
            </w:pPr>
            <w:proofErr w:type="spellStart"/>
            <w:r w:rsidRPr="00D050B7">
              <w:rPr>
                <w:rFonts w:cs="Arial"/>
                <w:szCs w:val="22"/>
                <w:lang w:eastAsia="ar-SA"/>
              </w:rPr>
              <w:t>obsypka</w:t>
            </w:r>
            <w:proofErr w:type="spellEnd"/>
          </w:p>
        </w:tc>
        <w:tc>
          <w:tcPr>
            <w:tcW w:w="850"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zasypka</w:t>
            </w:r>
          </w:p>
        </w:tc>
        <w:tc>
          <w:tcPr>
            <w:tcW w:w="851" w:type="dxa"/>
            <w:tcBorders>
              <w:left w:val="single" w:sz="1" w:space="0" w:color="000000"/>
              <w:bottom w:val="single" w:sz="1" w:space="0" w:color="000000"/>
            </w:tcBorders>
          </w:tcPr>
          <w:p w:rsidR="003D4FD9" w:rsidRPr="00D050B7" w:rsidRDefault="003D4FD9" w:rsidP="00991FB9">
            <w:pPr>
              <w:tabs>
                <w:tab w:val="left" w:pos="284"/>
                <w:tab w:val="left" w:pos="567"/>
                <w:tab w:val="left" w:pos="851"/>
                <w:tab w:val="left" w:pos="1134"/>
                <w:tab w:val="left" w:pos="1701"/>
              </w:tabs>
              <w:spacing w:line="100" w:lineRule="atLeast"/>
              <w:ind w:right="-70"/>
              <w:rPr>
                <w:rFonts w:cs="Arial"/>
                <w:szCs w:val="22"/>
                <w:lang w:eastAsia="ar-SA"/>
              </w:rPr>
            </w:pPr>
            <w:r w:rsidRPr="00D050B7">
              <w:rPr>
                <w:rFonts w:cs="Arial"/>
                <w:szCs w:val="22"/>
                <w:lang w:eastAsia="ar-SA"/>
              </w:rPr>
              <w:t>podsypka</w:t>
            </w:r>
          </w:p>
        </w:tc>
        <w:tc>
          <w:tcPr>
            <w:tcW w:w="992"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proofErr w:type="spellStart"/>
            <w:r w:rsidRPr="00D050B7">
              <w:rPr>
                <w:rFonts w:cs="Arial"/>
                <w:szCs w:val="22"/>
                <w:lang w:eastAsia="ar-SA"/>
              </w:rPr>
              <w:t>obsypka</w:t>
            </w:r>
            <w:proofErr w:type="spellEnd"/>
          </w:p>
        </w:tc>
        <w:tc>
          <w:tcPr>
            <w:tcW w:w="1134" w:type="dxa"/>
            <w:gridSpan w:val="2"/>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zasypka</w:t>
            </w:r>
          </w:p>
        </w:tc>
        <w:tc>
          <w:tcPr>
            <w:tcW w:w="992"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podsypka</w:t>
            </w:r>
          </w:p>
        </w:tc>
        <w:tc>
          <w:tcPr>
            <w:tcW w:w="851"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proofErr w:type="spellStart"/>
            <w:r w:rsidRPr="00D050B7">
              <w:rPr>
                <w:rFonts w:cs="Arial"/>
                <w:szCs w:val="22"/>
                <w:lang w:eastAsia="ar-SA"/>
              </w:rPr>
              <w:t>obsypka</w:t>
            </w:r>
            <w:proofErr w:type="spellEnd"/>
          </w:p>
        </w:tc>
        <w:tc>
          <w:tcPr>
            <w:tcW w:w="1134" w:type="dxa"/>
            <w:gridSpan w:val="2"/>
            <w:tcBorders>
              <w:left w:val="single" w:sz="1" w:space="0" w:color="000000"/>
              <w:bottom w:val="single" w:sz="1" w:space="0" w:color="000000"/>
              <w:right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zasypka</w:t>
            </w:r>
          </w:p>
        </w:tc>
      </w:tr>
      <w:tr w:rsidR="003D4FD9" w:rsidRPr="00D050B7" w:rsidTr="00991FB9">
        <w:trPr>
          <w:cantSplit/>
        </w:trPr>
        <w:tc>
          <w:tcPr>
            <w:tcW w:w="851" w:type="dxa"/>
            <w:tcBorders>
              <w:left w:val="single" w:sz="1" w:space="0" w:color="000000"/>
              <w:bottom w:val="single" w:sz="2" w:space="0" w:color="000000"/>
            </w:tcBorders>
          </w:tcPr>
          <w:p w:rsidR="003D4FD9" w:rsidRPr="00D050B7" w:rsidRDefault="003D4FD9" w:rsidP="00991FB9">
            <w:pPr>
              <w:spacing w:line="100" w:lineRule="atLeast"/>
              <w:rPr>
                <w:rFonts w:cs="Arial"/>
                <w:szCs w:val="22"/>
                <w:lang w:eastAsia="ar-SA"/>
              </w:rPr>
            </w:pPr>
            <w:r w:rsidRPr="00D050B7">
              <w:rPr>
                <w:rFonts w:cs="Arial"/>
                <w:szCs w:val="22"/>
                <w:lang w:eastAsia="ar-SA"/>
              </w:rPr>
              <w:t>Przewody</w:t>
            </w:r>
          </w:p>
        </w:tc>
        <w:tc>
          <w:tcPr>
            <w:tcW w:w="850"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1"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0"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B</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do poz.</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terenu</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1"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992"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0,97</w:t>
            </w:r>
          </w:p>
        </w:tc>
        <w:tc>
          <w:tcPr>
            <w:tcW w:w="1134" w:type="dxa"/>
            <w:gridSpan w:val="2"/>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do rzędnej</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dna koryta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0,97</w:t>
            </w:r>
          </w:p>
        </w:tc>
        <w:tc>
          <w:tcPr>
            <w:tcW w:w="992" w:type="dxa"/>
            <w:tcBorders>
              <w:left w:val="single" w:sz="1" w:space="0" w:color="000000"/>
              <w:bottom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1" w:type="dxa"/>
            <w:tcBorders>
              <w:left w:val="single" w:sz="1" w:space="0" w:color="000000"/>
              <w:bottom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1,00</w:t>
            </w:r>
          </w:p>
        </w:tc>
        <w:tc>
          <w:tcPr>
            <w:tcW w:w="1134" w:type="dxa"/>
            <w:gridSpan w:val="2"/>
            <w:tcBorders>
              <w:left w:val="single" w:sz="1" w:space="0" w:color="000000"/>
              <w:bottom w:val="single" w:sz="2" w:space="0" w:color="000000"/>
              <w:right w:val="single" w:sz="1"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do rzędnej</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dna koryta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1,03</w:t>
            </w:r>
          </w:p>
        </w:tc>
      </w:tr>
      <w:tr w:rsidR="003D4FD9" w:rsidRPr="00D050B7" w:rsidTr="00991FB9">
        <w:trPr>
          <w:cantSplit/>
          <w:trHeight w:hRule="exact" w:val="320"/>
        </w:trPr>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rPr>
                <w:rFonts w:cs="Arial"/>
                <w:szCs w:val="22"/>
                <w:lang w:eastAsia="ar-SA"/>
              </w:rPr>
            </w:pPr>
            <w:r w:rsidRPr="00D050B7">
              <w:rPr>
                <w:rFonts w:cs="Arial"/>
                <w:szCs w:val="22"/>
                <w:lang w:eastAsia="ar-SA"/>
              </w:rPr>
              <w:t>Przewody</w:t>
            </w:r>
          </w:p>
          <w:p w:rsidR="003D4FD9" w:rsidRPr="00D050B7" w:rsidRDefault="003D4FD9" w:rsidP="00991FB9">
            <w:pPr>
              <w:spacing w:line="100" w:lineRule="atLeast"/>
              <w:rPr>
                <w:rFonts w:cs="Arial"/>
                <w:szCs w:val="22"/>
                <w:lang w:eastAsia="ar-SA"/>
              </w:rPr>
            </w:pPr>
            <w:r w:rsidRPr="00D050B7">
              <w:rPr>
                <w:rFonts w:cs="Arial"/>
                <w:szCs w:val="22"/>
                <w:lang w:eastAsia="ar-SA"/>
              </w:rPr>
              <w:t>o gł.</w:t>
            </w:r>
          </w:p>
          <w:p w:rsidR="003D4FD9" w:rsidRPr="00D050B7" w:rsidRDefault="003D4FD9" w:rsidP="00991FB9">
            <w:pPr>
              <w:spacing w:line="100" w:lineRule="atLeast"/>
              <w:rPr>
                <w:rFonts w:cs="Arial"/>
                <w:szCs w:val="22"/>
                <w:lang w:eastAsia="ar-SA"/>
              </w:rPr>
            </w:pPr>
            <w:r w:rsidRPr="00D050B7">
              <w:rPr>
                <w:rFonts w:cs="Arial"/>
                <w:szCs w:val="22"/>
                <w:lang w:eastAsia="ar-SA"/>
              </w:rPr>
              <w:lastRenderedPageBreak/>
              <w:t xml:space="preserve">góry </w:t>
            </w:r>
            <w:proofErr w:type="spellStart"/>
            <w:r w:rsidRPr="00D050B7">
              <w:rPr>
                <w:rFonts w:cs="Arial"/>
                <w:szCs w:val="22"/>
                <w:lang w:eastAsia="ar-SA"/>
              </w:rPr>
              <w:t>obsypki</w:t>
            </w:r>
            <w:proofErr w:type="spellEnd"/>
          </w:p>
          <w:p w:rsidR="003D4FD9" w:rsidRPr="00D050B7" w:rsidRDefault="003D4FD9" w:rsidP="00991FB9">
            <w:pPr>
              <w:spacing w:line="100" w:lineRule="atLeast"/>
              <w:rPr>
                <w:rFonts w:cs="Arial"/>
                <w:szCs w:val="22"/>
                <w:lang w:eastAsia="ar-SA"/>
              </w:rPr>
            </w:pPr>
            <w:r w:rsidRPr="00D050B7">
              <w:rPr>
                <w:rFonts w:cs="Arial"/>
                <w:szCs w:val="22"/>
                <w:lang w:eastAsia="ar-SA"/>
              </w:rPr>
              <w:t xml:space="preserve">&gt; </w:t>
            </w:r>
            <w:smartTag w:uri="urn:schemas-microsoft-com:office:smarttags" w:element="metricconverter">
              <w:smartTagPr>
                <w:attr w:name="ProductID" w:val="1,2 m"/>
              </w:smartTagPr>
              <w:r w:rsidRPr="00D050B7">
                <w:rPr>
                  <w:rFonts w:cs="Arial"/>
                  <w:szCs w:val="22"/>
                  <w:lang w:eastAsia="ar-SA"/>
                </w:rPr>
                <w:t>1,2 m</w:t>
              </w:r>
            </w:smartTag>
          </w:p>
        </w:tc>
        <w:tc>
          <w:tcPr>
            <w:tcW w:w="850"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val="en-US" w:eastAsia="ar-SA"/>
              </w:rPr>
            </w:pPr>
            <w:r w:rsidRPr="00D050B7">
              <w:rPr>
                <w:rFonts w:cs="Arial"/>
                <w:szCs w:val="22"/>
                <w:lang w:val="en-US" w:eastAsia="ar-SA"/>
              </w:rPr>
              <w:lastRenderedPageBreak/>
              <w:t>A</w:t>
            </w:r>
          </w:p>
          <w:p w:rsidR="003D4FD9" w:rsidRPr="00D050B7" w:rsidRDefault="003D4FD9" w:rsidP="00991FB9">
            <w:pPr>
              <w:spacing w:line="100" w:lineRule="atLeast"/>
              <w:jc w:val="center"/>
              <w:rPr>
                <w:rFonts w:cs="Arial"/>
                <w:szCs w:val="22"/>
                <w:lang w:val="en-US" w:eastAsia="ar-SA"/>
              </w:rPr>
            </w:pPr>
            <w:smartTag w:uri="urn:schemas-microsoft-com:office:smarttags" w:element="metricconverter">
              <w:smartTagPr>
                <w:attr w:name="ProductID" w:val="20 cm"/>
              </w:smartTagPr>
              <w:r w:rsidRPr="00D050B7">
                <w:rPr>
                  <w:rFonts w:cs="Arial"/>
                  <w:szCs w:val="22"/>
                  <w:lang w:val="en-US" w:eastAsia="ar-SA"/>
                </w:rPr>
                <w:t>20 cm</w:t>
              </w:r>
            </w:smartTag>
          </w:p>
          <w:p w:rsidR="003D4FD9" w:rsidRPr="00D050B7" w:rsidRDefault="003D4FD9" w:rsidP="00991FB9">
            <w:pPr>
              <w:spacing w:line="100" w:lineRule="atLeast"/>
              <w:jc w:val="center"/>
              <w:rPr>
                <w:rFonts w:cs="Arial"/>
                <w:szCs w:val="22"/>
                <w:lang w:val="en-US" w:eastAsia="ar-SA"/>
              </w:rPr>
            </w:pPr>
          </w:p>
          <w:p w:rsidR="003D4FD9" w:rsidRPr="00D050B7" w:rsidRDefault="003D4FD9" w:rsidP="00991FB9">
            <w:pPr>
              <w:spacing w:line="100" w:lineRule="atLeast"/>
              <w:jc w:val="center"/>
              <w:rPr>
                <w:rFonts w:cs="Arial"/>
                <w:szCs w:val="22"/>
                <w:lang w:val="en-US" w:eastAsia="ar-SA"/>
              </w:rPr>
            </w:pPr>
            <w:r w:rsidRPr="00D050B7">
              <w:rPr>
                <w:rFonts w:cs="Arial"/>
                <w:szCs w:val="22"/>
                <w:lang w:val="en-US" w:eastAsia="ar-SA"/>
              </w:rPr>
              <w:lastRenderedPageBreak/>
              <w:t>0,95</w:t>
            </w:r>
          </w:p>
        </w:tc>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val="en-US" w:eastAsia="ar-SA"/>
              </w:rPr>
            </w:pPr>
            <w:r w:rsidRPr="00D050B7">
              <w:rPr>
                <w:rFonts w:cs="Arial"/>
                <w:szCs w:val="22"/>
                <w:lang w:val="en-US" w:eastAsia="ar-SA"/>
              </w:rPr>
              <w:lastRenderedPageBreak/>
              <w:t>A</w:t>
            </w:r>
          </w:p>
          <w:p w:rsidR="003D4FD9" w:rsidRPr="00D050B7" w:rsidRDefault="003D4FD9" w:rsidP="00991FB9">
            <w:pPr>
              <w:spacing w:line="100" w:lineRule="atLeast"/>
              <w:jc w:val="center"/>
              <w:rPr>
                <w:rFonts w:cs="Arial"/>
                <w:szCs w:val="22"/>
                <w:lang w:val="en-US" w:eastAsia="ar-SA"/>
              </w:rPr>
            </w:pPr>
            <w:smartTag w:uri="urn:schemas-microsoft-com:office:smarttags" w:element="metricconverter">
              <w:smartTagPr>
                <w:attr w:name="ProductID" w:val="20 cm"/>
              </w:smartTagPr>
              <w:r w:rsidRPr="00D050B7">
                <w:rPr>
                  <w:rFonts w:cs="Arial"/>
                  <w:szCs w:val="22"/>
                  <w:lang w:val="en-US" w:eastAsia="ar-SA"/>
                </w:rPr>
                <w:t>20 cm</w:t>
              </w:r>
            </w:smartTag>
          </w:p>
          <w:p w:rsidR="003D4FD9" w:rsidRPr="00D050B7" w:rsidRDefault="003D4FD9" w:rsidP="00991FB9">
            <w:pPr>
              <w:spacing w:line="100" w:lineRule="atLeast"/>
              <w:jc w:val="center"/>
              <w:rPr>
                <w:rFonts w:cs="Arial"/>
                <w:szCs w:val="22"/>
                <w:lang w:val="en-US"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850"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B</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 xml:space="preserve">do poz. </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terenu</w:t>
            </w:r>
          </w:p>
          <w:p w:rsidR="003D4FD9" w:rsidRPr="00D050B7" w:rsidRDefault="003D4FD9" w:rsidP="00991FB9">
            <w:pPr>
              <w:spacing w:line="100" w:lineRule="atLeast"/>
              <w:rPr>
                <w:rFonts w:cs="Arial"/>
                <w:szCs w:val="22"/>
                <w:lang w:eastAsia="ar-SA"/>
              </w:rPr>
            </w:pPr>
            <w:r w:rsidRPr="00D050B7">
              <w:rPr>
                <w:rFonts w:cs="Arial"/>
                <w:szCs w:val="22"/>
                <w:lang w:eastAsia="ar-SA"/>
              </w:rPr>
              <w:t xml:space="preserve">      0,95</w:t>
            </w:r>
          </w:p>
        </w:tc>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992"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1134" w:type="dxa"/>
            <w:gridSpan w:val="2"/>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tc>
        <w:tc>
          <w:tcPr>
            <w:tcW w:w="992"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0,97</w:t>
            </w:r>
          </w:p>
        </w:tc>
        <w:tc>
          <w:tcPr>
            <w:tcW w:w="1134" w:type="dxa"/>
            <w:gridSpan w:val="2"/>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tc>
      </w:tr>
      <w:tr w:rsidR="0042777C" w:rsidRPr="00D050B7" w:rsidTr="00991FB9">
        <w:trPr>
          <w:cantSplit/>
          <w:trHeight w:hRule="exact" w:val="227"/>
        </w:trPr>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c>
          <w:tcPr>
            <w:tcW w:w="567" w:type="dxa"/>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r>
      <w:tr w:rsidR="0042777C" w:rsidRPr="00D050B7" w:rsidTr="00991FB9">
        <w:trPr>
          <w:cantSplit/>
          <w:trHeight w:val="253"/>
        </w:trPr>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0,9</w:t>
            </w:r>
            <w:r w:rsidRPr="00D050B7">
              <w:rPr>
                <w:rFonts w:cs="Arial"/>
                <w:szCs w:val="22"/>
                <w:lang w:eastAsia="ar-SA"/>
              </w:rPr>
              <w:lastRenderedPageBreak/>
              <w:t>5</w:t>
            </w: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w:t>
            </w:r>
            <w:r w:rsidRPr="00D050B7">
              <w:rPr>
                <w:rFonts w:cs="Arial"/>
                <w:szCs w:val="22"/>
                <w:lang w:eastAsia="ar-SA"/>
              </w:rPr>
              <w:lastRenderedPageBreak/>
              <w:t>7</w:t>
            </w: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vMerge/>
            <w:tcBorders>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p>
        </w:tc>
        <w:tc>
          <w:tcPr>
            <w:tcW w:w="567" w:type="dxa"/>
            <w:vMerge/>
            <w:tcBorders>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p>
        </w:tc>
      </w:tr>
      <w:tr w:rsidR="0042777C" w:rsidRPr="00D050B7" w:rsidTr="00991FB9">
        <w:trPr>
          <w:cantSplit/>
        </w:trPr>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992"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567" w:type="dxa"/>
            <w:vMerge/>
            <w:tcBorders>
              <w:left w:val="single" w:sz="2" w:space="0" w:color="000000"/>
              <w:bottom w:val="single" w:sz="4" w:space="0" w:color="auto"/>
              <w:right w:val="single" w:sz="2" w:space="0" w:color="000000"/>
            </w:tcBorders>
            <w:vAlign w:val="bottom"/>
          </w:tcPr>
          <w:p w:rsidR="003D4FD9" w:rsidRPr="00D050B7" w:rsidRDefault="003D4FD9" w:rsidP="00991FB9">
            <w:pPr>
              <w:rPr>
                <w:rFonts w:cs="Arial"/>
                <w:szCs w:val="22"/>
              </w:rPr>
            </w:pPr>
          </w:p>
        </w:tc>
        <w:tc>
          <w:tcPr>
            <w:tcW w:w="567" w:type="dxa"/>
            <w:vMerge/>
            <w:tcBorders>
              <w:left w:val="single" w:sz="2" w:space="0" w:color="000000"/>
              <w:bottom w:val="single" w:sz="4" w:space="0" w:color="auto"/>
              <w:right w:val="single" w:sz="2" w:space="0" w:color="000000"/>
            </w:tcBorders>
            <w:vAlign w:val="bottom"/>
          </w:tcPr>
          <w:p w:rsidR="003D4FD9" w:rsidRPr="00D050B7" w:rsidRDefault="003D4FD9" w:rsidP="00991FB9">
            <w:pPr>
              <w:rPr>
                <w:rFonts w:cs="Arial"/>
                <w:szCs w:val="22"/>
              </w:rPr>
            </w:pPr>
          </w:p>
        </w:tc>
        <w:tc>
          <w:tcPr>
            <w:tcW w:w="992"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567" w:type="dxa"/>
            <w:tcBorders>
              <w:left w:val="single" w:sz="2" w:space="0" w:color="000000"/>
              <w:bottom w:val="single" w:sz="4" w:space="0" w:color="auto"/>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0,97</w:t>
            </w:r>
          </w:p>
        </w:tc>
        <w:tc>
          <w:tcPr>
            <w:tcW w:w="567" w:type="dxa"/>
            <w:tcBorders>
              <w:left w:val="single" w:sz="2" w:space="0" w:color="000000"/>
              <w:bottom w:val="single" w:sz="4" w:space="0" w:color="auto"/>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1,0</w:t>
            </w:r>
          </w:p>
        </w:tc>
      </w:tr>
      <w:tr w:rsidR="00051C39" w:rsidRPr="00D050B7" w:rsidTr="00991FB9">
        <w:trPr>
          <w:cantSplit/>
          <w:trHeight w:val="678"/>
        </w:trPr>
        <w:tc>
          <w:tcPr>
            <w:tcW w:w="9356" w:type="dxa"/>
            <w:gridSpan w:val="12"/>
            <w:tcBorders>
              <w:top w:val="single" w:sz="4" w:space="0" w:color="auto"/>
              <w:left w:val="single" w:sz="2" w:space="0" w:color="000000"/>
              <w:bottom w:val="single" w:sz="4" w:space="0" w:color="auto"/>
              <w:right w:val="single" w:sz="2" w:space="0" w:color="000000"/>
            </w:tcBorders>
          </w:tcPr>
          <w:p w:rsidR="00051C39" w:rsidRPr="00D050B7" w:rsidRDefault="00051C39" w:rsidP="00991FB9">
            <w:pPr>
              <w:spacing w:line="100" w:lineRule="atLeast"/>
              <w:rPr>
                <w:rFonts w:cs="Arial"/>
                <w:szCs w:val="22"/>
                <w:lang w:eastAsia="ar-SA"/>
              </w:rPr>
            </w:pPr>
            <w:r w:rsidRPr="00D050B7">
              <w:rPr>
                <w:rFonts w:cs="Arial"/>
                <w:szCs w:val="22"/>
                <w:lang w:eastAsia="ar-SA"/>
              </w:rPr>
              <w:lastRenderedPageBreak/>
              <w:t>A - piasek (mieszanka) różnoziarnistość &gt;3</w:t>
            </w:r>
          </w:p>
          <w:p w:rsidR="00051C39" w:rsidRPr="00D050B7" w:rsidRDefault="00051C39" w:rsidP="00991FB9">
            <w:pPr>
              <w:spacing w:line="100" w:lineRule="atLeast"/>
              <w:rPr>
                <w:rFonts w:cs="Arial"/>
                <w:szCs w:val="22"/>
                <w:lang w:eastAsia="ar-SA"/>
              </w:rPr>
            </w:pPr>
            <w:r w:rsidRPr="00D050B7">
              <w:rPr>
                <w:rFonts w:cs="Arial"/>
                <w:szCs w:val="22"/>
                <w:lang w:eastAsia="ar-SA"/>
              </w:rPr>
              <w:t>B - grunt rodzimy</w:t>
            </w:r>
          </w:p>
          <w:p w:rsidR="00051C39" w:rsidRPr="00D050B7" w:rsidRDefault="00051C39" w:rsidP="00991FB9">
            <w:pPr>
              <w:spacing w:line="100" w:lineRule="atLeast"/>
              <w:rPr>
                <w:rFonts w:cs="Arial"/>
                <w:szCs w:val="22"/>
                <w:lang w:eastAsia="ar-SA"/>
              </w:rPr>
            </w:pPr>
            <w:r w:rsidRPr="00D050B7">
              <w:rPr>
                <w:rFonts w:cs="Arial"/>
                <w:szCs w:val="22"/>
                <w:lang w:eastAsia="ar-SA"/>
              </w:rPr>
              <w:t xml:space="preserve">* - od góry </w:t>
            </w:r>
            <w:proofErr w:type="spellStart"/>
            <w:r w:rsidRPr="00D050B7">
              <w:rPr>
                <w:rFonts w:cs="Arial"/>
                <w:szCs w:val="22"/>
                <w:lang w:eastAsia="ar-SA"/>
              </w:rPr>
              <w:t>obsypki</w:t>
            </w:r>
            <w:proofErr w:type="spellEnd"/>
            <w:r w:rsidRPr="00D050B7">
              <w:rPr>
                <w:rFonts w:cs="Arial"/>
                <w:szCs w:val="22"/>
                <w:lang w:eastAsia="ar-SA"/>
              </w:rPr>
              <w:t xml:space="preserve"> (do rzędnej koryta  </w:t>
            </w:r>
            <w:smartTag w:uri="urn:schemas-microsoft-com:office:smarttags" w:element="metricconverter">
              <w:smartTagPr>
                <w:attr w:name="ProductID" w:val="-1,2 m"/>
              </w:smartTagPr>
              <w:r w:rsidRPr="00D050B7">
                <w:rPr>
                  <w:rFonts w:cs="Arial"/>
                  <w:szCs w:val="22"/>
                  <w:lang w:eastAsia="ar-SA"/>
                </w:rPr>
                <w:t>-1,2 m</w:t>
              </w:r>
            </w:smartTag>
            <w:r w:rsidRPr="00D050B7">
              <w:rPr>
                <w:rFonts w:cs="Arial"/>
                <w:szCs w:val="22"/>
                <w:lang w:eastAsia="ar-SA"/>
              </w:rPr>
              <w:t>)</w:t>
            </w:r>
          </w:p>
          <w:p w:rsidR="00051C39" w:rsidRPr="00D050B7" w:rsidRDefault="00051C39" w:rsidP="00991FB9">
            <w:pPr>
              <w:spacing w:line="100" w:lineRule="atLeast"/>
              <w:rPr>
                <w:rFonts w:cs="Arial"/>
                <w:szCs w:val="22"/>
                <w:lang w:eastAsia="ar-SA"/>
              </w:rPr>
            </w:pPr>
            <w:r w:rsidRPr="00D050B7">
              <w:rPr>
                <w:rFonts w:cs="Arial"/>
                <w:szCs w:val="22"/>
                <w:lang w:eastAsia="ar-SA"/>
              </w:rPr>
              <w:t xml:space="preserve">** - </w:t>
            </w:r>
            <w:smartTag w:uri="urn:schemas-microsoft-com:office:smarttags" w:element="metricconverter">
              <w:smartTagPr>
                <w:attr w:name="ProductID" w:val="1,2 m"/>
              </w:smartTagPr>
              <w:r w:rsidRPr="00D050B7">
                <w:rPr>
                  <w:rFonts w:cs="Arial"/>
                  <w:szCs w:val="22"/>
                  <w:lang w:eastAsia="ar-SA"/>
                </w:rPr>
                <w:t>1,2 m</w:t>
              </w:r>
            </w:smartTag>
            <w:r w:rsidRPr="00D050B7">
              <w:rPr>
                <w:rFonts w:cs="Arial"/>
                <w:szCs w:val="22"/>
                <w:lang w:eastAsia="ar-SA"/>
              </w:rPr>
              <w:t xml:space="preserve"> (od góry warstwy oznaczonej „*”  do rzędnej dna koryta)</w:t>
            </w:r>
          </w:p>
        </w:tc>
      </w:tr>
    </w:tbl>
    <w:p w:rsidR="003D4FD9" w:rsidRPr="00D050B7" w:rsidRDefault="003D4FD9" w:rsidP="00991FB9">
      <w:pPr>
        <w:pStyle w:val="Tekstpodstawowy"/>
        <w:keepNext w:val="0"/>
        <w:widowControl w:val="0"/>
        <w:rPr>
          <w:rFonts w:cs="Arial"/>
          <w:szCs w:val="22"/>
        </w:rPr>
      </w:pPr>
    </w:p>
    <w:p w:rsidR="001D7CC1" w:rsidRPr="00D050B7" w:rsidRDefault="001D7CC1" w:rsidP="00991FB9">
      <w:pPr>
        <w:pStyle w:val="Tekstpodstawowy"/>
        <w:keepNext w:val="0"/>
        <w:widowControl w:val="0"/>
        <w:rPr>
          <w:rFonts w:cs="Arial"/>
          <w:szCs w:val="22"/>
        </w:rPr>
      </w:pPr>
    </w:p>
    <w:p w:rsidR="003D4FD9" w:rsidRPr="00D050B7" w:rsidRDefault="003D4FD9" w:rsidP="00991FB9">
      <w:pPr>
        <w:pStyle w:val="Nagwek2"/>
        <w:keepNext w:val="0"/>
        <w:widowControl w:val="0"/>
        <w:rPr>
          <w:b w:val="0"/>
          <w:sz w:val="22"/>
          <w:szCs w:val="22"/>
        </w:rPr>
      </w:pPr>
      <w:r w:rsidRPr="00D050B7">
        <w:rPr>
          <w:b w:val="0"/>
          <w:sz w:val="22"/>
          <w:szCs w:val="22"/>
        </w:rPr>
        <w:t>Zasypka</w:t>
      </w:r>
    </w:p>
    <w:p w:rsidR="00051C39" w:rsidRPr="00D050B7" w:rsidRDefault="00051C39" w:rsidP="00991FB9">
      <w:pPr>
        <w:tabs>
          <w:tab w:val="left" w:pos="425"/>
          <w:tab w:val="left" w:pos="851"/>
          <w:tab w:val="left" w:pos="1276"/>
          <w:tab w:val="left" w:pos="1701"/>
          <w:tab w:val="left" w:pos="2126"/>
          <w:tab w:val="left" w:pos="2552"/>
          <w:tab w:val="left" w:pos="3402"/>
        </w:tabs>
        <w:rPr>
          <w:rFonts w:cs="Arial"/>
          <w:szCs w:val="22"/>
        </w:rPr>
      </w:pPr>
      <w:r w:rsidRPr="00D050B7">
        <w:rPr>
          <w:rFonts w:cs="Arial"/>
          <w:szCs w:val="22"/>
        </w:rPr>
        <w:t xml:space="preserve">Rodzaj materiału użytego do wykonania zasypki jest uzależniony od lokalizacji robót. Dla robót wykonywanych w terenach zielonych lub poboczach zasypkę wykonuje się z gruntu rodzimego, bez względu na jego cechy. Dla pozostałych lokalizacji stosuje się piasek lub mieszankę o wskaźniku różnoziarnistości U &gt; 3. W wypadku braku możliwości zagęszczenia gruntu rodzimego (tereny zielone, pobocza) do parametrów podanych w p. 2.4 grunt należy </w:t>
      </w:r>
      <w:proofErr w:type="spellStart"/>
      <w:r w:rsidRPr="00D050B7">
        <w:rPr>
          <w:rFonts w:cs="Arial"/>
          <w:szCs w:val="22"/>
        </w:rPr>
        <w:t>doziarnić</w:t>
      </w:r>
      <w:proofErr w:type="spellEnd"/>
      <w:r w:rsidRPr="00D050B7">
        <w:rPr>
          <w:rFonts w:cs="Arial"/>
          <w:szCs w:val="22"/>
        </w:rPr>
        <w:t>, ulepszyć lub wymienić do uzyskania zagęszczenia do w/w parametrów.</w:t>
      </w:r>
    </w:p>
    <w:p w:rsidR="00051C39" w:rsidRPr="00D050B7" w:rsidRDefault="00B30E50" w:rsidP="00991FB9">
      <w:pPr>
        <w:pStyle w:val="Nagwek2"/>
        <w:keepNext w:val="0"/>
        <w:widowControl w:val="0"/>
        <w:rPr>
          <w:b w:val="0"/>
          <w:sz w:val="22"/>
          <w:szCs w:val="22"/>
        </w:rPr>
      </w:pPr>
      <w:r w:rsidRPr="00D050B7">
        <w:rPr>
          <w:b w:val="0"/>
          <w:sz w:val="22"/>
          <w:szCs w:val="22"/>
        </w:rPr>
        <w:t>Odwodnienie</w:t>
      </w:r>
    </w:p>
    <w:p w:rsidR="00051C39" w:rsidRPr="00D050B7" w:rsidRDefault="00051C39" w:rsidP="00D71F68">
      <w:pPr>
        <w:pStyle w:val="Nagwek3"/>
        <w:keepNext w:val="0"/>
        <w:rPr>
          <w:b w:val="0"/>
          <w:sz w:val="22"/>
          <w:szCs w:val="22"/>
        </w:rPr>
      </w:pPr>
      <w:r w:rsidRPr="00D050B7">
        <w:rPr>
          <w:b w:val="0"/>
          <w:sz w:val="22"/>
          <w:szCs w:val="22"/>
        </w:rPr>
        <w:t>Kanały</w:t>
      </w:r>
      <w:r w:rsidR="006F237E" w:rsidRPr="00D050B7">
        <w:rPr>
          <w:b w:val="0"/>
          <w:sz w:val="22"/>
          <w:szCs w:val="22"/>
        </w:rPr>
        <w:t xml:space="preserve">, </w:t>
      </w:r>
      <w:proofErr w:type="spellStart"/>
      <w:r w:rsidR="006F237E" w:rsidRPr="00D050B7">
        <w:rPr>
          <w:b w:val="0"/>
          <w:sz w:val="22"/>
          <w:szCs w:val="22"/>
        </w:rPr>
        <w:t>przykanaliki</w:t>
      </w:r>
      <w:proofErr w:type="spellEnd"/>
    </w:p>
    <w:p w:rsidR="00B30E50" w:rsidRPr="00D050B7" w:rsidRDefault="00B30E50" w:rsidP="00D71F68">
      <w:pPr>
        <w:pStyle w:val="Tekstpodstawowy"/>
        <w:keepNext w:val="0"/>
        <w:widowControl w:val="0"/>
        <w:rPr>
          <w:rFonts w:cs="Arial"/>
          <w:szCs w:val="22"/>
        </w:rPr>
      </w:pPr>
      <w:r w:rsidRPr="00D050B7">
        <w:rPr>
          <w:rFonts w:cs="Arial"/>
          <w:szCs w:val="22"/>
        </w:rPr>
        <w:t xml:space="preserve">Projektowane kanały deszczowe należy wykonać z rur </w:t>
      </w:r>
      <w:r w:rsidR="00DF5D4E" w:rsidRPr="00D050B7">
        <w:rPr>
          <w:rFonts w:cs="Arial"/>
          <w:szCs w:val="22"/>
        </w:rPr>
        <w:t>P</w:t>
      </w:r>
      <w:r w:rsidR="00722544" w:rsidRPr="00D050B7">
        <w:rPr>
          <w:rFonts w:cs="Arial"/>
          <w:szCs w:val="22"/>
        </w:rPr>
        <w:t>V</w:t>
      </w:r>
      <w:r w:rsidR="00DF5D4E" w:rsidRPr="00D050B7">
        <w:rPr>
          <w:rFonts w:cs="Arial"/>
          <w:szCs w:val="22"/>
        </w:rPr>
        <w:t>C</w:t>
      </w:r>
      <w:r w:rsidR="00F00E2F" w:rsidRPr="00D050B7">
        <w:rPr>
          <w:rFonts w:cs="Arial"/>
          <w:szCs w:val="22"/>
        </w:rPr>
        <w:t>-SN8 Lite D</w:t>
      </w:r>
      <w:r w:rsidR="00356833">
        <w:rPr>
          <w:rFonts w:cs="Arial"/>
          <w:szCs w:val="22"/>
        </w:rPr>
        <w:t xml:space="preserve">250, </w:t>
      </w:r>
      <w:r w:rsidR="00F00E2F" w:rsidRPr="00D050B7">
        <w:rPr>
          <w:rFonts w:cs="Arial"/>
          <w:szCs w:val="22"/>
        </w:rPr>
        <w:t>30</w:t>
      </w:r>
      <w:r w:rsidR="00722544" w:rsidRPr="00D050B7">
        <w:rPr>
          <w:rFonts w:cs="Arial"/>
          <w:szCs w:val="22"/>
        </w:rPr>
        <w:t xml:space="preserve">0 mm klasy „S” </w:t>
      </w:r>
      <w:r w:rsidR="00356833">
        <w:rPr>
          <w:rFonts w:cs="Arial"/>
          <w:szCs w:val="22"/>
        </w:rPr>
        <w:br/>
      </w:r>
      <w:r w:rsidR="00722544" w:rsidRPr="00D050B7">
        <w:rPr>
          <w:rFonts w:cs="Arial"/>
          <w:szCs w:val="22"/>
        </w:rPr>
        <w:t>o sztywności obwodowej 8,0 KN/m2</w:t>
      </w:r>
      <w:r w:rsidRPr="00D050B7">
        <w:rPr>
          <w:rFonts w:cs="Arial"/>
          <w:szCs w:val="22"/>
        </w:rPr>
        <w:t xml:space="preserve">, łączonych za pomocą uszczelki i dwuzłączki. </w:t>
      </w:r>
    </w:p>
    <w:p w:rsidR="001F1B2A" w:rsidRPr="00D050B7" w:rsidRDefault="00722544" w:rsidP="001F1B2A">
      <w:pPr>
        <w:rPr>
          <w:rFonts w:cs="Arial"/>
          <w:szCs w:val="22"/>
        </w:rPr>
      </w:pPr>
      <w:proofErr w:type="spellStart"/>
      <w:r w:rsidRPr="00D050B7">
        <w:rPr>
          <w:rFonts w:cs="Arial"/>
          <w:szCs w:val="22"/>
        </w:rPr>
        <w:t>Przykanaliki</w:t>
      </w:r>
      <w:proofErr w:type="spellEnd"/>
      <w:r w:rsidRPr="00D050B7">
        <w:rPr>
          <w:rFonts w:cs="Arial"/>
          <w:szCs w:val="22"/>
        </w:rPr>
        <w:t xml:space="preserve"> wykonać z rur </w:t>
      </w:r>
      <w:r w:rsidR="00DF5D4E" w:rsidRPr="00D050B7">
        <w:rPr>
          <w:rFonts w:cs="Arial"/>
          <w:szCs w:val="22"/>
        </w:rPr>
        <w:t>P</w:t>
      </w:r>
      <w:r w:rsidRPr="00D050B7">
        <w:rPr>
          <w:rFonts w:cs="Arial"/>
          <w:szCs w:val="22"/>
        </w:rPr>
        <w:t>V</w:t>
      </w:r>
      <w:r w:rsidR="00DF5D4E" w:rsidRPr="00D050B7">
        <w:rPr>
          <w:rFonts w:cs="Arial"/>
          <w:szCs w:val="22"/>
        </w:rPr>
        <w:t>C</w:t>
      </w:r>
      <w:r w:rsidR="00F00E2F" w:rsidRPr="00D050B7">
        <w:rPr>
          <w:rFonts w:cs="Arial"/>
          <w:szCs w:val="22"/>
        </w:rPr>
        <w:t>-SN8 Lite D16</w:t>
      </w:r>
      <w:r w:rsidRPr="00D050B7">
        <w:rPr>
          <w:rFonts w:cs="Arial"/>
          <w:szCs w:val="22"/>
        </w:rPr>
        <w:t>0 mm klasy „S” o sztywności obwodowej 8,0 KN/m2</w:t>
      </w:r>
      <w:r w:rsidR="001F1B2A" w:rsidRPr="00D050B7">
        <w:rPr>
          <w:rFonts w:cs="Arial"/>
          <w:szCs w:val="22"/>
        </w:rPr>
        <w:t>.</w:t>
      </w:r>
    </w:p>
    <w:p w:rsidR="00B30E50" w:rsidRPr="00D050B7" w:rsidRDefault="00B30E50" w:rsidP="00D71F68">
      <w:pPr>
        <w:pStyle w:val="Nagwek3"/>
        <w:keepNext w:val="0"/>
        <w:rPr>
          <w:b w:val="0"/>
          <w:sz w:val="22"/>
          <w:szCs w:val="22"/>
        </w:rPr>
      </w:pPr>
      <w:r w:rsidRPr="00D050B7">
        <w:rPr>
          <w:b w:val="0"/>
          <w:sz w:val="22"/>
          <w:szCs w:val="22"/>
        </w:rPr>
        <w:t>Materiały stosowane do wykonania studni kanalizacyjnych, wpadowych</w:t>
      </w:r>
    </w:p>
    <w:p w:rsidR="004B3D7D" w:rsidRPr="00D050B7" w:rsidRDefault="00B30E50" w:rsidP="00D71F68">
      <w:pPr>
        <w:pStyle w:val="Tekstpodstawowy"/>
        <w:keepNext w:val="0"/>
        <w:widowControl w:val="0"/>
        <w:rPr>
          <w:rFonts w:cs="Arial"/>
          <w:szCs w:val="22"/>
        </w:rPr>
      </w:pPr>
      <w:r w:rsidRPr="00D050B7">
        <w:rPr>
          <w:rFonts w:cs="Arial"/>
          <w:szCs w:val="22"/>
        </w:rPr>
        <w:t>Na projektowanych kanałach należy zastosować studnie włazowe z eleme</w:t>
      </w:r>
      <w:r w:rsidR="00722544" w:rsidRPr="00D050B7">
        <w:rPr>
          <w:rFonts w:cs="Arial"/>
          <w:szCs w:val="22"/>
        </w:rPr>
        <w:t xml:space="preserve">ntów betonowych o średnicy </w:t>
      </w:r>
      <w:proofErr w:type="spellStart"/>
      <w:r w:rsidR="00722544" w:rsidRPr="00D050B7">
        <w:rPr>
          <w:rFonts w:cs="Arial"/>
          <w:szCs w:val="22"/>
        </w:rPr>
        <w:t>Dn</w:t>
      </w:r>
      <w:proofErr w:type="spellEnd"/>
      <w:r w:rsidR="00722544" w:rsidRPr="00D050B7">
        <w:rPr>
          <w:rFonts w:cs="Arial"/>
          <w:szCs w:val="22"/>
        </w:rPr>
        <w:t xml:space="preserve"> 10</w:t>
      </w:r>
      <w:r w:rsidRPr="00D050B7">
        <w:rPr>
          <w:rFonts w:cs="Arial"/>
          <w:szCs w:val="22"/>
        </w:rPr>
        <w:t>00 mm</w:t>
      </w:r>
      <w:r w:rsidR="00722544" w:rsidRPr="00D050B7">
        <w:rPr>
          <w:rFonts w:cs="Arial"/>
          <w:szCs w:val="22"/>
        </w:rPr>
        <w:t xml:space="preserve">, oraz studnie wpadowe DN500 </w:t>
      </w:r>
      <w:proofErr w:type="spellStart"/>
      <w:r w:rsidR="00722544" w:rsidRPr="00D050B7">
        <w:rPr>
          <w:rFonts w:cs="Arial"/>
          <w:szCs w:val="22"/>
        </w:rPr>
        <w:t>mm</w:t>
      </w:r>
      <w:proofErr w:type="spellEnd"/>
      <w:r w:rsidRPr="00D050B7">
        <w:rPr>
          <w:rFonts w:cs="Arial"/>
          <w:szCs w:val="22"/>
        </w:rPr>
        <w:t xml:space="preserve">. Każdą studnię należy wyposażyć w pierścienie odciążające zapobiegające przenoszeniu się obciążeń powierzchniowych na kanalizację deszczową. Ponadto każda studnia wyposażona zostanie w żeliwny właz </w:t>
      </w:r>
      <w:r w:rsidR="00722544" w:rsidRPr="00D050B7">
        <w:rPr>
          <w:rFonts w:cs="Arial"/>
          <w:szCs w:val="22"/>
        </w:rPr>
        <w:t>typu ciężkiego</w:t>
      </w:r>
      <w:r w:rsidRPr="00D050B7">
        <w:rPr>
          <w:rFonts w:cs="Arial"/>
          <w:szCs w:val="22"/>
        </w:rPr>
        <w:t xml:space="preserve">. </w:t>
      </w:r>
    </w:p>
    <w:p w:rsidR="004B3D7D" w:rsidRPr="00D050B7" w:rsidRDefault="004B3D7D" w:rsidP="00D71F68">
      <w:pPr>
        <w:pStyle w:val="Tekstpodstawowy"/>
        <w:keepNext w:val="0"/>
        <w:widowControl w:val="0"/>
        <w:rPr>
          <w:rFonts w:cs="Arial"/>
          <w:szCs w:val="22"/>
        </w:rPr>
      </w:pPr>
      <w:r w:rsidRPr="00D050B7">
        <w:rPr>
          <w:rFonts w:cs="Arial"/>
          <w:szCs w:val="22"/>
        </w:rPr>
        <w:t xml:space="preserve">W studniach stosować stopnie </w:t>
      </w:r>
      <w:proofErr w:type="spellStart"/>
      <w:r w:rsidRPr="00D050B7">
        <w:rPr>
          <w:rFonts w:cs="Arial"/>
          <w:szCs w:val="22"/>
        </w:rPr>
        <w:t>złazowe</w:t>
      </w:r>
      <w:proofErr w:type="spellEnd"/>
      <w:r w:rsidRPr="00D050B7">
        <w:rPr>
          <w:rFonts w:cs="Arial"/>
          <w:szCs w:val="22"/>
        </w:rPr>
        <w:t xml:space="preserve"> kanałowe (klamry), dostępne w handlu jako produkt spełniający wymogi normy DIN 1212E, zabezpieczone tworzywem przed poślizgiem, rozmieszczone w pionie co 25 cm do 30 cm, w układzie drabinkowym, w odległości 15 cm od ściany studzienki.</w:t>
      </w:r>
    </w:p>
    <w:p w:rsidR="00F00E2F" w:rsidRPr="00D050B7" w:rsidRDefault="00F00E2F" w:rsidP="00D71F68">
      <w:pPr>
        <w:pStyle w:val="Tekstpodstawowy"/>
        <w:keepNext w:val="0"/>
        <w:widowControl w:val="0"/>
        <w:rPr>
          <w:rFonts w:cs="Arial"/>
          <w:szCs w:val="22"/>
        </w:rPr>
      </w:pPr>
    </w:p>
    <w:p w:rsidR="00F00E2F" w:rsidRPr="00D050B7" w:rsidRDefault="00F00E2F" w:rsidP="00D71F68">
      <w:pPr>
        <w:pStyle w:val="Tekstpodstawowy"/>
        <w:keepNext w:val="0"/>
        <w:widowControl w:val="0"/>
        <w:rPr>
          <w:rFonts w:cs="Arial"/>
          <w:szCs w:val="22"/>
        </w:rPr>
      </w:pPr>
    </w:p>
    <w:p w:rsidR="00B30E50" w:rsidRPr="00D050B7" w:rsidRDefault="00B30E50" w:rsidP="00B30E50">
      <w:pPr>
        <w:pStyle w:val="Nagwek3"/>
        <w:keepNext w:val="0"/>
        <w:rPr>
          <w:b w:val="0"/>
          <w:sz w:val="22"/>
          <w:szCs w:val="22"/>
        </w:rPr>
      </w:pPr>
      <w:r w:rsidRPr="00D050B7">
        <w:rPr>
          <w:b w:val="0"/>
          <w:sz w:val="22"/>
          <w:szCs w:val="22"/>
        </w:rPr>
        <w:t>Materiały stosowane do wykonania osadników szlamowych</w:t>
      </w:r>
    </w:p>
    <w:p w:rsidR="00B30E50" w:rsidRPr="00D050B7" w:rsidRDefault="00B30E50" w:rsidP="00B30E50">
      <w:pPr>
        <w:pStyle w:val="Tekstpodstawowy"/>
        <w:rPr>
          <w:rFonts w:cs="Arial"/>
          <w:szCs w:val="22"/>
        </w:rPr>
      </w:pPr>
      <w:r w:rsidRPr="00D050B7">
        <w:rPr>
          <w:rFonts w:cs="Arial"/>
          <w:szCs w:val="22"/>
        </w:rPr>
        <w:t>Wg dokumentacji projektowej</w:t>
      </w:r>
      <w:r w:rsidR="00643A9F" w:rsidRPr="00D050B7">
        <w:rPr>
          <w:rFonts w:cs="Arial"/>
          <w:szCs w:val="22"/>
        </w:rPr>
        <w:t xml:space="preserve"> z kręgów betonowych DN500</w:t>
      </w:r>
      <w:r w:rsidRPr="00D050B7">
        <w:rPr>
          <w:rFonts w:cs="Arial"/>
          <w:szCs w:val="22"/>
        </w:rPr>
        <w:t>.</w:t>
      </w:r>
    </w:p>
    <w:p w:rsidR="00637DDF" w:rsidRPr="00D050B7" w:rsidRDefault="00E76721" w:rsidP="00637DDF">
      <w:pPr>
        <w:pStyle w:val="Nagwek3"/>
        <w:keepNext w:val="0"/>
        <w:rPr>
          <w:b w:val="0"/>
          <w:sz w:val="22"/>
          <w:szCs w:val="22"/>
        </w:rPr>
      </w:pPr>
      <w:r w:rsidRPr="00D050B7">
        <w:rPr>
          <w:b w:val="0"/>
          <w:sz w:val="22"/>
          <w:szCs w:val="22"/>
        </w:rPr>
        <w:t>Podbudowa tłuczni</w:t>
      </w:r>
      <w:r w:rsidR="00F5636B" w:rsidRPr="00D050B7">
        <w:rPr>
          <w:b w:val="0"/>
          <w:sz w:val="22"/>
          <w:szCs w:val="22"/>
        </w:rPr>
        <w:t>owa zgodnie z punktem DR-04.04</w:t>
      </w:r>
      <w:r w:rsidRPr="00D050B7">
        <w:rPr>
          <w:b w:val="0"/>
          <w:sz w:val="22"/>
          <w:szCs w:val="22"/>
        </w:rPr>
        <w:t xml:space="preserve"> specyfikacji</w:t>
      </w:r>
    </w:p>
    <w:p w:rsidR="00901B35" w:rsidRPr="00D050B7" w:rsidRDefault="00901B35" w:rsidP="000B4462">
      <w:pPr>
        <w:pStyle w:val="Nagwek1"/>
        <w:keepNext w:val="0"/>
        <w:widowControl w:val="0"/>
        <w:rPr>
          <w:b w:val="0"/>
          <w:sz w:val="22"/>
          <w:szCs w:val="22"/>
        </w:rPr>
      </w:pPr>
      <w:r w:rsidRPr="00D050B7">
        <w:rPr>
          <w:b w:val="0"/>
          <w:sz w:val="22"/>
          <w:szCs w:val="22"/>
        </w:rPr>
        <w:t>S</w:t>
      </w:r>
      <w:r w:rsidR="00792493" w:rsidRPr="00D050B7">
        <w:rPr>
          <w:b w:val="0"/>
          <w:sz w:val="22"/>
          <w:szCs w:val="22"/>
        </w:rPr>
        <w:t>PRZĘT</w:t>
      </w:r>
    </w:p>
    <w:p w:rsidR="00A54F63" w:rsidRPr="00D050B7" w:rsidRDefault="00A54F63" w:rsidP="000B4462">
      <w:pPr>
        <w:pStyle w:val="Nagwek2"/>
        <w:keepNext w:val="0"/>
        <w:widowControl w:val="0"/>
        <w:rPr>
          <w:b w:val="0"/>
          <w:sz w:val="22"/>
          <w:szCs w:val="22"/>
        </w:rPr>
      </w:pPr>
      <w:r w:rsidRPr="00D050B7">
        <w:rPr>
          <w:b w:val="0"/>
          <w:bCs w:val="0"/>
          <w:iCs w:val="0"/>
          <w:sz w:val="22"/>
          <w:szCs w:val="22"/>
        </w:rPr>
        <w:t xml:space="preserve">Ogólne wykonywania dotyczące </w:t>
      </w:r>
      <w:r w:rsidR="00376726" w:rsidRPr="00D050B7">
        <w:rPr>
          <w:b w:val="0"/>
          <w:bCs w:val="0"/>
          <w:iCs w:val="0"/>
          <w:sz w:val="22"/>
          <w:szCs w:val="22"/>
        </w:rPr>
        <w:t>sprzętu</w:t>
      </w:r>
    </w:p>
    <w:p w:rsidR="00A54F63" w:rsidRPr="00D050B7" w:rsidRDefault="00A54F63" w:rsidP="000B4462">
      <w:pPr>
        <w:pStyle w:val="Nagwek2"/>
        <w:keepNext w:val="0"/>
        <w:widowControl w:val="0"/>
        <w:numPr>
          <w:ilvl w:val="0"/>
          <w:numId w:val="0"/>
        </w:numPr>
        <w:rPr>
          <w:b w:val="0"/>
          <w:bCs w:val="0"/>
          <w:iCs w:val="0"/>
          <w:sz w:val="22"/>
          <w:szCs w:val="22"/>
        </w:rPr>
      </w:pPr>
      <w:r w:rsidRPr="00D050B7">
        <w:rPr>
          <w:b w:val="0"/>
          <w:bCs w:val="0"/>
          <w:iCs w:val="0"/>
          <w:sz w:val="22"/>
          <w:szCs w:val="22"/>
        </w:rPr>
        <w:t xml:space="preserve">Ogólne zasady dotyczące </w:t>
      </w:r>
      <w:r w:rsidR="00376726" w:rsidRPr="00D050B7">
        <w:rPr>
          <w:b w:val="0"/>
          <w:bCs w:val="0"/>
          <w:iCs w:val="0"/>
          <w:sz w:val="22"/>
          <w:szCs w:val="22"/>
        </w:rPr>
        <w:t>sprzętu</w:t>
      </w:r>
      <w:r w:rsidRPr="00D050B7">
        <w:rPr>
          <w:b w:val="0"/>
          <w:bCs w:val="0"/>
          <w:iCs w:val="0"/>
          <w:sz w:val="22"/>
          <w:szCs w:val="22"/>
        </w:rPr>
        <w:t xml:space="preserve"> podano w OST </w:t>
      </w:r>
      <w:r w:rsidR="00FF03CF" w:rsidRPr="00D050B7">
        <w:rPr>
          <w:b w:val="0"/>
          <w:bCs w:val="0"/>
          <w:iCs w:val="0"/>
          <w:sz w:val="22"/>
          <w:szCs w:val="22"/>
        </w:rPr>
        <w:t>D-00</w:t>
      </w:r>
      <w:r w:rsidR="000B552E">
        <w:rPr>
          <w:b w:val="0"/>
          <w:bCs w:val="0"/>
          <w:iCs w:val="0"/>
          <w:sz w:val="22"/>
          <w:szCs w:val="22"/>
        </w:rPr>
        <w:t>.00.00 „Wymagania ogólne”</w:t>
      </w:r>
      <w:r w:rsidRPr="00D050B7">
        <w:rPr>
          <w:b w:val="0"/>
          <w:bCs w:val="0"/>
          <w:iCs w:val="0"/>
          <w:sz w:val="22"/>
          <w:szCs w:val="22"/>
        </w:rPr>
        <w:t>.</w:t>
      </w:r>
    </w:p>
    <w:p w:rsidR="006B3729" w:rsidRPr="00D050B7" w:rsidRDefault="006B3729" w:rsidP="006B3729">
      <w:pPr>
        <w:rPr>
          <w:rFonts w:cs="Arial"/>
          <w:szCs w:val="22"/>
        </w:rPr>
      </w:pPr>
      <w:r w:rsidRPr="00D050B7">
        <w:rPr>
          <w:rFonts w:cs="Arial"/>
          <w:szCs w:val="22"/>
        </w:rPr>
        <w:t xml:space="preserve">Używany sprzęt powinien być zgodny z ofertą Wykonawcy, PZJ i warunkami określonymi w OST </w:t>
      </w:r>
      <w:r w:rsidR="00FF03CF" w:rsidRPr="00D050B7">
        <w:rPr>
          <w:rFonts w:cs="Arial"/>
          <w:szCs w:val="22"/>
        </w:rPr>
        <w:t>D-00</w:t>
      </w:r>
      <w:r w:rsidRPr="00D050B7">
        <w:rPr>
          <w:rFonts w:cs="Arial"/>
          <w:szCs w:val="22"/>
        </w:rPr>
        <w:t>.0</w:t>
      </w:r>
      <w:r w:rsidR="000B552E">
        <w:rPr>
          <w:rFonts w:cs="Arial"/>
          <w:szCs w:val="22"/>
        </w:rPr>
        <w:t>0.00. „Wymagania Ogólne”</w:t>
      </w:r>
      <w:r w:rsidRPr="00D050B7">
        <w:rPr>
          <w:rFonts w:cs="Arial"/>
          <w:szCs w:val="22"/>
        </w:rPr>
        <w:t>.</w:t>
      </w:r>
    </w:p>
    <w:p w:rsidR="006B3729" w:rsidRPr="00D050B7" w:rsidRDefault="006B3729" w:rsidP="00DD2C75">
      <w:pPr>
        <w:numPr>
          <w:ilvl w:val="0"/>
          <w:numId w:val="8"/>
        </w:numPr>
        <w:rPr>
          <w:rFonts w:cs="Arial"/>
          <w:szCs w:val="22"/>
        </w:rPr>
      </w:pPr>
      <w:r w:rsidRPr="00D050B7">
        <w:rPr>
          <w:rFonts w:cs="Arial"/>
          <w:szCs w:val="22"/>
        </w:rPr>
        <w:t>koparka podsiębierna,</w:t>
      </w:r>
    </w:p>
    <w:p w:rsidR="006B3729" w:rsidRPr="00D050B7" w:rsidRDefault="006B3729" w:rsidP="00DD2C75">
      <w:pPr>
        <w:numPr>
          <w:ilvl w:val="0"/>
          <w:numId w:val="8"/>
        </w:numPr>
        <w:rPr>
          <w:rFonts w:cs="Arial"/>
          <w:szCs w:val="22"/>
        </w:rPr>
      </w:pPr>
      <w:r w:rsidRPr="00D050B7">
        <w:rPr>
          <w:rFonts w:cs="Arial"/>
          <w:szCs w:val="22"/>
        </w:rPr>
        <w:t>żuraw samochodowy,</w:t>
      </w:r>
    </w:p>
    <w:p w:rsidR="006B3729" w:rsidRPr="00D050B7" w:rsidRDefault="006B3729" w:rsidP="00DD2C75">
      <w:pPr>
        <w:numPr>
          <w:ilvl w:val="0"/>
          <w:numId w:val="8"/>
        </w:numPr>
        <w:rPr>
          <w:rFonts w:cs="Arial"/>
          <w:szCs w:val="22"/>
        </w:rPr>
      </w:pPr>
      <w:r w:rsidRPr="00D050B7">
        <w:rPr>
          <w:rFonts w:cs="Arial"/>
          <w:szCs w:val="22"/>
        </w:rPr>
        <w:t>ciągnik kołowy,</w:t>
      </w:r>
    </w:p>
    <w:p w:rsidR="006B3729" w:rsidRPr="00D050B7" w:rsidRDefault="006B3729" w:rsidP="00DD2C75">
      <w:pPr>
        <w:numPr>
          <w:ilvl w:val="0"/>
          <w:numId w:val="8"/>
        </w:numPr>
        <w:rPr>
          <w:rFonts w:cs="Arial"/>
          <w:szCs w:val="22"/>
        </w:rPr>
      </w:pPr>
      <w:r w:rsidRPr="00D050B7">
        <w:rPr>
          <w:rFonts w:cs="Arial"/>
          <w:szCs w:val="22"/>
        </w:rPr>
        <w:t>samochód skrzyniowy,</w:t>
      </w:r>
    </w:p>
    <w:p w:rsidR="006B3729" w:rsidRPr="00D050B7" w:rsidRDefault="006B3729" w:rsidP="00DD2C75">
      <w:pPr>
        <w:numPr>
          <w:ilvl w:val="0"/>
          <w:numId w:val="8"/>
        </w:numPr>
        <w:rPr>
          <w:rFonts w:cs="Arial"/>
          <w:szCs w:val="22"/>
        </w:rPr>
      </w:pPr>
      <w:r w:rsidRPr="00D050B7">
        <w:rPr>
          <w:rFonts w:cs="Arial"/>
          <w:szCs w:val="22"/>
        </w:rPr>
        <w:t>samochód dostawczy</w:t>
      </w:r>
    </w:p>
    <w:p w:rsidR="006B3729" w:rsidRPr="00D050B7" w:rsidRDefault="006B3729" w:rsidP="00DD2C75">
      <w:pPr>
        <w:numPr>
          <w:ilvl w:val="0"/>
          <w:numId w:val="8"/>
        </w:numPr>
        <w:rPr>
          <w:rFonts w:cs="Arial"/>
          <w:szCs w:val="22"/>
        </w:rPr>
      </w:pPr>
      <w:r w:rsidRPr="00D050B7">
        <w:rPr>
          <w:rFonts w:cs="Arial"/>
          <w:szCs w:val="22"/>
        </w:rPr>
        <w:t>sprężarka spalinowa,</w:t>
      </w:r>
    </w:p>
    <w:p w:rsidR="006B3729" w:rsidRPr="00D050B7" w:rsidRDefault="006B3729" w:rsidP="00DD2C75">
      <w:pPr>
        <w:numPr>
          <w:ilvl w:val="0"/>
          <w:numId w:val="8"/>
        </w:numPr>
        <w:rPr>
          <w:rFonts w:cs="Arial"/>
          <w:szCs w:val="22"/>
        </w:rPr>
      </w:pPr>
      <w:r w:rsidRPr="00D050B7">
        <w:rPr>
          <w:rFonts w:cs="Arial"/>
          <w:szCs w:val="22"/>
        </w:rPr>
        <w:t>agregat prądotwórczy,</w:t>
      </w:r>
    </w:p>
    <w:p w:rsidR="006B3729" w:rsidRPr="00D050B7" w:rsidRDefault="006B3729" w:rsidP="00DD2C75">
      <w:pPr>
        <w:numPr>
          <w:ilvl w:val="0"/>
          <w:numId w:val="8"/>
        </w:numPr>
        <w:rPr>
          <w:rFonts w:cs="Arial"/>
          <w:szCs w:val="22"/>
        </w:rPr>
      </w:pPr>
      <w:r w:rsidRPr="00D050B7">
        <w:rPr>
          <w:rFonts w:cs="Arial"/>
          <w:szCs w:val="22"/>
        </w:rPr>
        <w:lastRenderedPageBreak/>
        <w:t>spycharka gąsienicowa,</w:t>
      </w:r>
    </w:p>
    <w:p w:rsidR="006B3729" w:rsidRPr="00D050B7" w:rsidRDefault="006B3729" w:rsidP="00DD2C75">
      <w:pPr>
        <w:numPr>
          <w:ilvl w:val="0"/>
          <w:numId w:val="8"/>
        </w:numPr>
        <w:rPr>
          <w:rFonts w:cs="Arial"/>
          <w:szCs w:val="22"/>
        </w:rPr>
      </w:pPr>
      <w:r w:rsidRPr="00D050B7">
        <w:rPr>
          <w:rFonts w:cs="Arial"/>
          <w:szCs w:val="22"/>
        </w:rPr>
        <w:t>zagęszczarka wibracyjna,</w:t>
      </w:r>
    </w:p>
    <w:p w:rsidR="006B3729" w:rsidRPr="00D050B7" w:rsidRDefault="006B3729" w:rsidP="00DD2C75">
      <w:pPr>
        <w:numPr>
          <w:ilvl w:val="0"/>
          <w:numId w:val="8"/>
        </w:numPr>
        <w:rPr>
          <w:rFonts w:cs="Arial"/>
          <w:szCs w:val="22"/>
        </w:rPr>
      </w:pPr>
      <w:r w:rsidRPr="00D050B7">
        <w:rPr>
          <w:rFonts w:cs="Arial"/>
          <w:szCs w:val="22"/>
        </w:rPr>
        <w:t>drobny sprzęt montażowy,</w:t>
      </w:r>
    </w:p>
    <w:p w:rsidR="006B3729" w:rsidRPr="00D050B7" w:rsidRDefault="006B3729" w:rsidP="00DD2C75">
      <w:pPr>
        <w:numPr>
          <w:ilvl w:val="0"/>
          <w:numId w:val="8"/>
        </w:numPr>
        <w:rPr>
          <w:rFonts w:cs="Arial"/>
          <w:szCs w:val="22"/>
        </w:rPr>
      </w:pPr>
      <w:r w:rsidRPr="00D050B7">
        <w:rPr>
          <w:rFonts w:cs="Arial"/>
          <w:szCs w:val="22"/>
        </w:rPr>
        <w:t>sprzęt ręczny.</w:t>
      </w:r>
    </w:p>
    <w:p w:rsidR="009E164E" w:rsidRPr="00D050B7" w:rsidRDefault="009E164E" w:rsidP="000B4462">
      <w:pPr>
        <w:rPr>
          <w:rFonts w:cs="Arial"/>
          <w:szCs w:val="22"/>
        </w:rPr>
      </w:pPr>
      <w:r w:rsidRPr="00D050B7">
        <w:rPr>
          <w:rFonts w:cs="Arial"/>
          <w:szCs w:val="22"/>
        </w:rPr>
        <w:t>Sprzęt montażowy i środki transportu muszą być w pełni sprawne i dostosowane do technologii i warunków wykonywanych robót oraz wymogów wynikających z racjonalnego ich wykorzystania na budowie.</w:t>
      </w:r>
    </w:p>
    <w:p w:rsidR="00901B35" w:rsidRPr="00D050B7" w:rsidRDefault="00901B35" w:rsidP="000B4462">
      <w:pPr>
        <w:pStyle w:val="Nagwek1"/>
        <w:keepNext w:val="0"/>
        <w:widowControl w:val="0"/>
        <w:rPr>
          <w:b w:val="0"/>
          <w:sz w:val="22"/>
          <w:szCs w:val="22"/>
        </w:rPr>
      </w:pPr>
      <w:r w:rsidRPr="00D050B7">
        <w:rPr>
          <w:b w:val="0"/>
          <w:sz w:val="22"/>
          <w:szCs w:val="22"/>
        </w:rPr>
        <w:t>TRANSPORT</w:t>
      </w:r>
    </w:p>
    <w:p w:rsidR="00A54F63" w:rsidRPr="00D050B7" w:rsidRDefault="00A54F63" w:rsidP="000B4462">
      <w:pPr>
        <w:pStyle w:val="Nagwek2"/>
        <w:keepNext w:val="0"/>
        <w:widowControl w:val="0"/>
        <w:rPr>
          <w:b w:val="0"/>
          <w:sz w:val="22"/>
          <w:szCs w:val="22"/>
        </w:rPr>
      </w:pPr>
      <w:r w:rsidRPr="00D050B7">
        <w:rPr>
          <w:b w:val="0"/>
          <w:bCs w:val="0"/>
          <w:iCs w:val="0"/>
          <w:sz w:val="22"/>
          <w:szCs w:val="22"/>
        </w:rPr>
        <w:t xml:space="preserve">Ogólne wykonywania dotyczące </w:t>
      </w:r>
      <w:r w:rsidR="00376726" w:rsidRPr="00D050B7">
        <w:rPr>
          <w:b w:val="0"/>
          <w:bCs w:val="0"/>
          <w:iCs w:val="0"/>
          <w:sz w:val="22"/>
          <w:szCs w:val="22"/>
        </w:rPr>
        <w:t>transportu</w:t>
      </w:r>
    </w:p>
    <w:p w:rsidR="00A54F63" w:rsidRPr="00D050B7" w:rsidRDefault="00A54F63" w:rsidP="000B4462">
      <w:pPr>
        <w:pStyle w:val="Nagwek2"/>
        <w:keepNext w:val="0"/>
        <w:widowControl w:val="0"/>
        <w:numPr>
          <w:ilvl w:val="0"/>
          <w:numId w:val="0"/>
        </w:numPr>
        <w:rPr>
          <w:b w:val="0"/>
          <w:bCs w:val="0"/>
          <w:iCs w:val="0"/>
          <w:sz w:val="22"/>
          <w:szCs w:val="22"/>
        </w:rPr>
      </w:pPr>
      <w:r w:rsidRPr="00D050B7">
        <w:rPr>
          <w:b w:val="0"/>
          <w:bCs w:val="0"/>
          <w:iCs w:val="0"/>
          <w:sz w:val="22"/>
          <w:szCs w:val="22"/>
        </w:rPr>
        <w:t xml:space="preserve">Ogólne zasady dotyczące </w:t>
      </w:r>
      <w:r w:rsidR="00376726" w:rsidRPr="00D050B7">
        <w:rPr>
          <w:b w:val="0"/>
          <w:bCs w:val="0"/>
          <w:iCs w:val="0"/>
          <w:sz w:val="22"/>
          <w:szCs w:val="22"/>
        </w:rPr>
        <w:t>transportu</w:t>
      </w:r>
      <w:r w:rsidRPr="00D050B7">
        <w:rPr>
          <w:b w:val="0"/>
          <w:bCs w:val="0"/>
          <w:iCs w:val="0"/>
          <w:sz w:val="22"/>
          <w:szCs w:val="22"/>
        </w:rPr>
        <w:t xml:space="preserve"> podano w OST </w:t>
      </w:r>
      <w:r w:rsidR="00FF03CF" w:rsidRPr="00D050B7">
        <w:rPr>
          <w:b w:val="0"/>
          <w:bCs w:val="0"/>
          <w:iCs w:val="0"/>
          <w:sz w:val="22"/>
          <w:szCs w:val="22"/>
        </w:rPr>
        <w:t>D-00</w:t>
      </w:r>
      <w:r w:rsidR="000B552E">
        <w:rPr>
          <w:b w:val="0"/>
          <w:bCs w:val="0"/>
          <w:iCs w:val="0"/>
          <w:sz w:val="22"/>
          <w:szCs w:val="22"/>
        </w:rPr>
        <w:t>.00.00 „Wymagania ogólne”</w:t>
      </w:r>
      <w:r w:rsidRPr="00D050B7">
        <w:rPr>
          <w:b w:val="0"/>
          <w:bCs w:val="0"/>
          <w:iCs w:val="0"/>
          <w:sz w:val="22"/>
          <w:szCs w:val="22"/>
        </w:rPr>
        <w:t>.</w:t>
      </w:r>
    </w:p>
    <w:p w:rsidR="009E164E" w:rsidRPr="00D050B7" w:rsidRDefault="009E164E" w:rsidP="000B4462">
      <w:pPr>
        <w:pStyle w:val="Nagwek2"/>
        <w:keepNext w:val="0"/>
        <w:widowControl w:val="0"/>
        <w:rPr>
          <w:b w:val="0"/>
          <w:sz w:val="22"/>
          <w:szCs w:val="22"/>
        </w:rPr>
      </w:pPr>
    </w:p>
    <w:p w:rsidR="009E164E" w:rsidRPr="00D050B7" w:rsidRDefault="009E164E" w:rsidP="000B4462">
      <w:pPr>
        <w:rPr>
          <w:rFonts w:cs="Arial"/>
          <w:szCs w:val="22"/>
        </w:rPr>
      </w:pPr>
      <w:r w:rsidRPr="00D050B7">
        <w:rPr>
          <w:rFonts w:cs="Arial"/>
          <w:szCs w:val="22"/>
        </w:rPr>
        <w:t>Materiały powinny być przewożone w sposób zgodny z instrukcją producenta. Można użyć dowolnego środka transportu spełniającego wymagania określone przez producenta.</w:t>
      </w:r>
    </w:p>
    <w:p w:rsidR="009E164E" w:rsidRPr="00D050B7" w:rsidRDefault="009E164E" w:rsidP="000B4462">
      <w:pPr>
        <w:pStyle w:val="Nagwek2"/>
        <w:keepNext w:val="0"/>
        <w:widowControl w:val="0"/>
        <w:rPr>
          <w:b w:val="0"/>
          <w:sz w:val="22"/>
          <w:szCs w:val="22"/>
        </w:rPr>
      </w:pPr>
    </w:p>
    <w:p w:rsidR="009E164E" w:rsidRPr="00D050B7" w:rsidRDefault="009E164E" w:rsidP="000B4462">
      <w:pPr>
        <w:rPr>
          <w:rFonts w:cs="Arial"/>
          <w:szCs w:val="22"/>
        </w:rPr>
      </w:pPr>
      <w:r w:rsidRPr="00D050B7">
        <w:rPr>
          <w:rFonts w:cs="Arial"/>
          <w:szCs w:val="22"/>
        </w:rPr>
        <w:t xml:space="preserve">Materiał należy zabezpieczyć przed możliwością przesuwania się oraz układać w warstwach według wytycznych producenta oraz w zależności od środka transportu i wytrzymałości palety. </w:t>
      </w:r>
    </w:p>
    <w:p w:rsidR="009E164E" w:rsidRPr="00D050B7" w:rsidRDefault="009E164E" w:rsidP="006B3729">
      <w:pPr>
        <w:rPr>
          <w:rFonts w:cs="Arial"/>
          <w:szCs w:val="22"/>
          <w:lang w:eastAsia="ar-SA"/>
        </w:rPr>
      </w:pPr>
      <w:r w:rsidRPr="00D050B7">
        <w:rPr>
          <w:rFonts w:cs="Arial"/>
          <w:szCs w:val="22"/>
          <w:lang w:eastAsia="ar-SA"/>
        </w:rPr>
        <w:t xml:space="preserve">Rozmieszczenie materiału powinno umożliwiać użycie sprzętu mechanicznego do rozładunku. </w:t>
      </w:r>
    </w:p>
    <w:p w:rsidR="009E164E" w:rsidRPr="00D050B7" w:rsidRDefault="009E164E" w:rsidP="000B4462">
      <w:pPr>
        <w:pStyle w:val="Nagwek2"/>
        <w:keepNext w:val="0"/>
        <w:widowControl w:val="0"/>
        <w:rPr>
          <w:b w:val="0"/>
          <w:sz w:val="22"/>
          <w:szCs w:val="22"/>
          <w:lang w:eastAsia="ar-SA"/>
        </w:rPr>
      </w:pPr>
    </w:p>
    <w:p w:rsidR="009E164E" w:rsidRPr="00D050B7" w:rsidRDefault="009E164E" w:rsidP="000B4462">
      <w:pPr>
        <w:rPr>
          <w:rFonts w:cs="Arial"/>
          <w:szCs w:val="22"/>
          <w:lang w:eastAsia="ar-SA"/>
        </w:rPr>
      </w:pPr>
      <w:r w:rsidRPr="00D050B7">
        <w:rPr>
          <w:rFonts w:cs="Arial"/>
          <w:szCs w:val="22"/>
          <w:lang w:eastAsia="ar-SA"/>
        </w:rPr>
        <w:t>Do transportu materiału mogą być użyte samochody skrzyniowe lub inne środki transportowe wymienione w pkt. 3.</w:t>
      </w:r>
    </w:p>
    <w:p w:rsidR="00901B35" w:rsidRPr="00D050B7" w:rsidRDefault="00792493" w:rsidP="000B4462">
      <w:pPr>
        <w:pStyle w:val="Nagwek1"/>
        <w:keepNext w:val="0"/>
        <w:widowControl w:val="0"/>
        <w:rPr>
          <w:b w:val="0"/>
          <w:sz w:val="22"/>
          <w:szCs w:val="22"/>
        </w:rPr>
      </w:pPr>
      <w:r w:rsidRPr="00D050B7">
        <w:rPr>
          <w:b w:val="0"/>
          <w:sz w:val="22"/>
          <w:szCs w:val="22"/>
        </w:rPr>
        <w:t>WYKONANIE ROBÓT</w:t>
      </w:r>
    </w:p>
    <w:p w:rsidR="00872869" w:rsidRPr="00D050B7" w:rsidRDefault="00872869" w:rsidP="000B4462">
      <w:pPr>
        <w:pStyle w:val="Nagwek2"/>
        <w:keepNext w:val="0"/>
        <w:widowControl w:val="0"/>
        <w:rPr>
          <w:b w:val="0"/>
          <w:sz w:val="22"/>
          <w:szCs w:val="22"/>
        </w:rPr>
      </w:pPr>
      <w:r w:rsidRPr="00D050B7">
        <w:rPr>
          <w:b w:val="0"/>
          <w:bCs w:val="0"/>
          <w:iCs w:val="0"/>
          <w:sz w:val="22"/>
          <w:szCs w:val="22"/>
        </w:rPr>
        <w:t>Ogólne zasady wykonywania robót</w:t>
      </w:r>
    </w:p>
    <w:p w:rsidR="00901B35" w:rsidRPr="00D050B7" w:rsidRDefault="00901B35" w:rsidP="000B4462">
      <w:pPr>
        <w:pStyle w:val="Nagwek2"/>
        <w:keepNext w:val="0"/>
        <w:widowControl w:val="0"/>
        <w:numPr>
          <w:ilvl w:val="0"/>
          <w:numId w:val="0"/>
        </w:numPr>
        <w:rPr>
          <w:b w:val="0"/>
          <w:bCs w:val="0"/>
          <w:iCs w:val="0"/>
          <w:sz w:val="22"/>
          <w:szCs w:val="22"/>
        </w:rPr>
      </w:pPr>
      <w:r w:rsidRPr="00D050B7">
        <w:rPr>
          <w:b w:val="0"/>
          <w:bCs w:val="0"/>
          <w:iCs w:val="0"/>
          <w:sz w:val="22"/>
          <w:szCs w:val="22"/>
        </w:rPr>
        <w:t xml:space="preserve">Ogólne zasady wykonywania robót podano w </w:t>
      </w:r>
      <w:r w:rsidR="004E7D35" w:rsidRPr="00D050B7">
        <w:rPr>
          <w:b w:val="0"/>
          <w:bCs w:val="0"/>
          <w:iCs w:val="0"/>
          <w:sz w:val="22"/>
          <w:szCs w:val="22"/>
        </w:rPr>
        <w:t>O</w:t>
      </w:r>
      <w:r w:rsidR="00F92333" w:rsidRPr="00D050B7">
        <w:rPr>
          <w:b w:val="0"/>
          <w:bCs w:val="0"/>
          <w:iCs w:val="0"/>
          <w:sz w:val="22"/>
          <w:szCs w:val="22"/>
        </w:rPr>
        <w:t>ST</w:t>
      </w:r>
      <w:r w:rsidR="004E7D35" w:rsidRPr="00D050B7">
        <w:rPr>
          <w:b w:val="0"/>
          <w:bCs w:val="0"/>
          <w:iCs w:val="0"/>
          <w:sz w:val="22"/>
          <w:szCs w:val="22"/>
        </w:rPr>
        <w:t xml:space="preserve"> </w:t>
      </w:r>
      <w:r w:rsidR="00FF03CF" w:rsidRPr="00D050B7">
        <w:rPr>
          <w:b w:val="0"/>
          <w:bCs w:val="0"/>
          <w:iCs w:val="0"/>
          <w:sz w:val="22"/>
          <w:szCs w:val="22"/>
        </w:rPr>
        <w:t>D-00</w:t>
      </w:r>
      <w:r w:rsidR="004E7D35" w:rsidRPr="00D050B7">
        <w:rPr>
          <w:b w:val="0"/>
          <w:bCs w:val="0"/>
          <w:iCs w:val="0"/>
          <w:sz w:val="22"/>
          <w:szCs w:val="22"/>
        </w:rPr>
        <w:t>.00.00</w:t>
      </w:r>
      <w:r w:rsidR="00F92333" w:rsidRPr="00D050B7">
        <w:rPr>
          <w:b w:val="0"/>
          <w:bCs w:val="0"/>
          <w:iCs w:val="0"/>
          <w:sz w:val="22"/>
          <w:szCs w:val="22"/>
        </w:rPr>
        <w:t xml:space="preserve"> </w:t>
      </w:r>
      <w:r w:rsidRPr="00D050B7">
        <w:rPr>
          <w:b w:val="0"/>
          <w:bCs w:val="0"/>
          <w:iCs w:val="0"/>
          <w:sz w:val="22"/>
          <w:szCs w:val="22"/>
        </w:rPr>
        <w:t>„Wymagania ogólne”.</w:t>
      </w:r>
    </w:p>
    <w:p w:rsidR="00DE5202" w:rsidRPr="00D050B7" w:rsidRDefault="00DE5202" w:rsidP="00776E89">
      <w:pPr>
        <w:pStyle w:val="Nagwek2"/>
        <w:keepNext w:val="0"/>
        <w:widowControl w:val="0"/>
        <w:rPr>
          <w:b w:val="0"/>
          <w:bCs w:val="0"/>
          <w:iCs w:val="0"/>
          <w:sz w:val="22"/>
          <w:szCs w:val="22"/>
        </w:rPr>
      </w:pPr>
      <w:r w:rsidRPr="00D050B7">
        <w:rPr>
          <w:b w:val="0"/>
          <w:bCs w:val="0"/>
          <w:iCs w:val="0"/>
          <w:sz w:val="22"/>
          <w:szCs w:val="22"/>
        </w:rPr>
        <w:t>Organizacja Robót</w:t>
      </w:r>
    </w:p>
    <w:p w:rsidR="006B3729" w:rsidRPr="00D050B7" w:rsidRDefault="006B3729" w:rsidP="00776E89">
      <w:pPr>
        <w:pStyle w:val="Tekstpodstawowy"/>
        <w:keepNext w:val="0"/>
        <w:widowControl w:val="0"/>
        <w:rPr>
          <w:rFonts w:cs="Arial"/>
          <w:szCs w:val="22"/>
        </w:rPr>
      </w:pPr>
      <w:r w:rsidRPr="00D050B7">
        <w:rPr>
          <w:rFonts w:cs="Arial"/>
          <w:szCs w:val="22"/>
        </w:rPr>
        <w:t>Wykonawca przedstawi Inżynierowi do akceptacji Projekt Technologii i Organizacji Robót oraz Program Zapewnienia Jakości uwzględniający wszystkie warunki, w jakich będą wykonywane Roboty związane z budową kanalizacji deszczowej.</w:t>
      </w:r>
    </w:p>
    <w:p w:rsidR="00D71F68" w:rsidRPr="00D050B7" w:rsidRDefault="00D71F68" w:rsidP="00776E89">
      <w:pPr>
        <w:pStyle w:val="Tekstpodstawowy"/>
        <w:keepNext w:val="0"/>
        <w:widowControl w:val="0"/>
        <w:rPr>
          <w:rFonts w:cs="Arial"/>
          <w:szCs w:val="22"/>
        </w:rPr>
      </w:pPr>
    </w:p>
    <w:p w:rsidR="00DE5202" w:rsidRPr="00D050B7" w:rsidRDefault="00DE5202" w:rsidP="00776E89">
      <w:pPr>
        <w:pStyle w:val="Nagwek2"/>
        <w:keepNext w:val="0"/>
        <w:widowControl w:val="0"/>
        <w:rPr>
          <w:b w:val="0"/>
          <w:sz w:val="22"/>
          <w:szCs w:val="22"/>
        </w:rPr>
      </w:pPr>
      <w:r w:rsidRPr="00D050B7">
        <w:rPr>
          <w:b w:val="0"/>
          <w:sz w:val="22"/>
          <w:szCs w:val="22"/>
        </w:rPr>
        <w:t>Trasowanie</w:t>
      </w:r>
    </w:p>
    <w:p w:rsidR="00F71F06" w:rsidRPr="00D050B7" w:rsidRDefault="00F71F06" w:rsidP="00776E89">
      <w:pPr>
        <w:pStyle w:val="Tekstpodstawowy"/>
        <w:keepNext w:val="0"/>
        <w:widowControl w:val="0"/>
        <w:rPr>
          <w:rFonts w:cs="Arial"/>
          <w:szCs w:val="22"/>
        </w:rPr>
      </w:pPr>
      <w:r w:rsidRPr="00D050B7">
        <w:rPr>
          <w:rFonts w:cs="Arial"/>
          <w:szCs w:val="22"/>
        </w:rPr>
        <w:t xml:space="preserve">Przed rozpoczęciem robót jest konieczne wytyczenie sytuacyjne trasy kanalizacji deszczowej. Dopuszczalne są odchyłki trasy sieci kanalizacyjnej od projektowanej nie przekraczające </w:t>
      </w:r>
      <w:smartTag w:uri="urn:schemas-microsoft-com:office:smarttags" w:element="metricconverter">
        <w:smartTagPr>
          <w:attr w:name="ProductID" w:val="10 cm"/>
        </w:smartTagPr>
        <w:r w:rsidRPr="00D050B7">
          <w:rPr>
            <w:rFonts w:cs="Arial"/>
            <w:szCs w:val="22"/>
          </w:rPr>
          <w:t>10 cm</w:t>
        </w:r>
      </w:smartTag>
      <w:r w:rsidRPr="00D050B7">
        <w:rPr>
          <w:rFonts w:cs="Arial"/>
          <w:szCs w:val="22"/>
        </w:rPr>
        <w:t xml:space="preserve"> i nie naruszające granic nieruchomości gruntowych.</w:t>
      </w:r>
    </w:p>
    <w:p w:rsidR="00F71F06" w:rsidRPr="00D050B7" w:rsidRDefault="00F71F06" w:rsidP="00776E89">
      <w:pPr>
        <w:pStyle w:val="Nagwek2"/>
        <w:keepNext w:val="0"/>
        <w:widowControl w:val="0"/>
        <w:rPr>
          <w:b w:val="0"/>
          <w:sz w:val="22"/>
          <w:szCs w:val="22"/>
        </w:rPr>
      </w:pPr>
      <w:r w:rsidRPr="00D050B7">
        <w:rPr>
          <w:b w:val="0"/>
          <w:sz w:val="22"/>
          <w:szCs w:val="22"/>
        </w:rPr>
        <w:t>Wykopy pod kanały</w:t>
      </w:r>
    </w:p>
    <w:p w:rsidR="00224838" w:rsidRPr="00D050B7" w:rsidRDefault="00224838" w:rsidP="00776E89">
      <w:pPr>
        <w:pStyle w:val="Tekstpodstawowy"/>
        <w:keepNext w:val="0"/>
        <w:widowControl w:val="0"/>
        <w:rPr>
          <w:rFonts w:cs="Arial"/>
          <w:szCs w:val="22"/>
        </w:rPr>
      </w:pPr>
      <w:r w:rsidRPr="00D050B7">
        <w:rPr>
          <w:rFonts w:cs="Arial"/>
          <w:szCs w:val="22"/>
        </w:rPr>
        <w:t xml:space="preserve">Przed przystąpieniem do robót ziemnych o terminie rozpoczęcia należy zawiadomić zainteresowane instytucje i użytkowników, których instalacje znajdują się w pobliżu trasy projektowanej kanalizacji deszczowej. W miejscach szczególnego uzbrojenia podziemnego należy wykonać próbne poprzeczne wykopy dla dokładnego usytuowania przewodów. Pozwoli to na ewentualną korektę trasy kolektorów lub wykonanie specjalnych zabezpieczeń uzbrojenia względem kanalizacji deszczowej w przypadku zbyt bliskich, niezgodnych z przepisami, odległości między nimi. W trakcie budowy kanalizacji deszczowej należy wykonać wykopy o ścianach pionowych. Wszystkie wykopy powinny być zabezpieczone i oznakowane zgodnie z obowiązującymi przepisami. Projektowany rurociąg należy ułożyć na podsypce </w:t>
      </w:r>
      <w:r w:rsidR="00FF72AA">
        <w:rPr>
          <w:rFonts w:cs="Arial"/>
          <w:szCs w:val="22"/>
        </w:rPr>
        <w:t xml:space="preserve">z pospółki o grub. 10 cm i stosować </w:t>
      </w:r>
      <w:proofErr w:type="spellStart"/>
      <w:r w:rsidR="00FF72AA">
        <w:rPr>
          <w:rFonts w:cs="Arial"/>
          <w:szCs w:val="22"/>
        </w:rPr>
        <w:t>obsypkę</w:t>
      </w:r>
      <w:proofErr w:type="spellEnd"/>
      <w:r w:rsidR="00FF72AA">
        <w:rPr>
          <w:rFonts w:cs="Arial"/>
          <w:szCs w:val="22"/>
        </w:rPr>
        <w:t xml:space="preserve"> o grubości 1</w:t>
      </w:r>
      <w:r w:rsidRPr="00D050B7">
        <w:rPr>
          <w:rFonts w:cs="Arial"/>
          <w:szCs w:val="22"/>
        </w:rPr>
        <w:t xml:space="preserve">0 cm ponad najwyższy punkt zewnętrznej powierzchni rury. Wykopy należy prowadzić jako umocnione. W przypadku kolizji z istniejącym uzbrojeniem wykopy należy przeprowadzić ręcznie pod nadzorem właściciela istniejącej sieci. Rury układać zgodnie z planem sytuacyjnym i ze spadkami podanymi na profilu podłużnym sieci kanalizacji deszczowej. </w:t>
      </w:r>
    </w:p>
    <w:p w:rsidR="00F71F06" w:rsidRPr="00D050B7" w:rsidRDefault="00F71F06" w:rsidP="001A0A98">
      <w:pPr>
        <w:pStyle w:val="Nagwek2"/>
        <w:keepNext w:val="0"/>
        <w:widowControl w:val="0"/>
        <w:rPr>
          <w:b w:val="0"/>
          <w:sz w:val="22"/>
          <w:szCs w:val="22"/>
        </w:rPr>
      </w:pPr>
      <w:r w:rsidRPr="00D050B7">
        <w:rPr>
          <w:b w:val="0"/>
          <w:sz w:val="22"/>
          <w:szCs w:val="22"/>
        </w:rPr>
        <w:t>Roboty ziemne</w:t>
      </w:r>
    </w:p>
    <w:p w:rsidR="00224838" w:rsidRPr="00D050B7" w:rsidRDefault="00224838" w:rsidP="001A0A98">
      <w:pPr>
        <w:pStyle w:val="Tekstpodstawowy"/>
        <w:keepNext w:val="0"/>
        <w:widowControl w:val="0"/>
        <w:rPr>
          <w:rFonts w:cs="Arial"/>
          <w:szCs w:val="22"/>
        </w:rPr>
      </w:pPr>
      <w:r w:rsidRPr="00D050B7">
        <w:rPr>
          <w:rFonts w:cs="Arial"/>
          <w:szCs w:val="22"/>
        </w:rPr>
        <w:lastRenderedPageBreak/>
        <w:t>Wykopy należy wykonać jako otwarte obudowane. Jeżeli materiały obudowy nie są fabrycznie zabezpieczone przed szkodliwym wpływem warunków atmosferycznych, to powinny one być zabezpieczone przez Wykonawcę poprzez zastosowanie odpowiednich środków antykorozyjnych lub impregnacyjnych właściwych dla danego materiału.</w:t>
      </w:r>
    </w:p>
    <w:p w:rsidR="00224838" w:rsidRPr="00D050B7" w:rsidRDefault="00224838" w:rsidP="001A0A98">
      <w:pPr>
        <w:pStyle w:val="Tekstpodstawowy"/>
        <w:keepNext w:val="0"/>
        <w:widowControl w:val="0"/>
        <w:rPr>
          <w:rFonts w:cs="Arial"/>
          <w:szCs w:val="22"/>
        </w:rPr>
      </w:pPr>
      <w:r w:rsidRPr="00D050B7">
        <w:rPr>
          <w:rFonts w:cs="Arial"/>
          <w:szCs w:val="22"/>
        </w:rPr>
        <w:t>Metody wykonywania wykopów (ręcznie lub mechanicznie) powinny być dos</w:t>
      </w:r>
      <w:r w:rsidR="00C337D1" w:rsidRPr="00D050B7">
        <w:rPr>
          <w:rFonts w:cs="Arial"/>
          <w:szCs w:val="22"/>
        </w:rPr>
        <w:t xml:space="preserve">tosowane do głębokości wykopów </w:t>
      </w:r>
      <w:r w:rsidRPr="00D050B7">
        <w:rPr>
          <w:rFonts w:cs="Arial"/>
          <w:szCs w:val="22"/>
        </w:rPr>
        <w:t>oraz posiadanego sprzętu mechanicznego.</w:t>
      </w:r>
    </w:p>
    <w:p w:rsidR="00D73C16" w:rsidRPr="00D050B7" w:rsidRDefault="00D73C16" w:rsidP="00D73C16">
      <w:pPr>
        <w:pStyle w:val="Tekstpodstawowy"/>
        <w:rPr>
          <w:rFonts w:cs="Arial"/>
          <w:szCs w:val="22"/>
        </w:rPr>
      </w:pPr>
      <w:r w:rsidRPr="00D050B7">
        <w:rPr>
          <w:rFonts w:cs="Arial"/>
          <w:szCs w:val="22"/>
        </w:rPr>
        <w:t>Zgodnie z zapisami SIWZ – rozdział V Opis pr</w:t>
      </w:r>
      <w:r w:rsidR="000B552E">
        <w:rPr>
          <w:rFonts w:cs="Arial"/>
          <w:szCs w:val="22"/>
        </w:rPr>
        <w:t>zedmiotu zamówienia</w:t>
      </w:r>
      <w:r w:rsidRPr="00D050B7">
        <w:rPr>
          <w:rFonts w:cs="Arial"/>
          <w:szCs w:val="22"/>
        </w:rPr>
        <w:t>:</w:t>
      </w:r>
    </w:p>
    <w:p w:rsidR="00D73C16" w:rsidRPr="00D050B7" w:rsidRDefault="00D73C16" w:rsidP="00D73C16">
      <w:pPr>
        <w:pStyle w:val="Tekstpodstawowy"/>
        <w:rPr>
          <w:rFonts w:cs="Arial"/>
          <w:szCs w:val="22"/>
        </w:rPr>
      </w:pPr>
      <w:r w:rsidRPr="00D050B7">
        <w:rPr>
          <w:rFonts w:cs="Arial"/>
          <w:szCs w:val="22"/>
        </w:rPr>
        <w:t xml:space="preserve">Wszystkie materiały pochodzące z prowadzonych w ramach inwestycji robót wymagające wywozu np. gruz, urobek ziemny, materiał z karczowania i wycinki drzew i krzewów itp. będą stanowiły własność Wykonawcy. Wykonawca jest wytwórcą odpadów w rozumieniu przepisów ustawy z dnia 27 kwietnia 2001 r. o odpadach (Dz. U. z 2013 r. poz. 21 z </w:t>
      </w:r>
      <w:proofErr w:type="spellStart"/>
      <w:r w:rsidRPr="00D050B7">
        <w:rPr>
          <w:rFonts w:cs="Arial"/>
          <w:szCs w:val="22"/>
        </w:rPr>
        <w:t>późń</w:t>
      </w:r>
      <w:proofErr w:type="spellEnd"/>
      <w:r w:rsidRPr="00D050B7">
        <w:rPr>
          <w:rFonts w:cs="Arial"/>
          <w:szCs w:val="22"/>
        </w:rPr>
        <w:t xml:space="preserve">. zm.) </w:t>
      </w:r>
    </w:p>
    <w:p w:rsidR="00D73C16" w:rsidRPr="00D050B7" w:rsidRDefault="00D73C16" w:rsidP="00D73C16">
      <w:pPr>
        <w:pStyle w:val="Tekstpodstawowy"/>
        <w:rPr>
          <w:rFonts w:cs="Arial"/>
          <w:szCs w:val="22"/>
        </w:rPr>
      </w:pPr>
      <w:r w:rsidRPr="00D050B7">
        <w:rPr>
          <w:rFonts w:cs="Arial"/>
          <w:szCs w:val="22"/>
        </w:rPr>
        <w:t>Jako wytwarzający odpady Wykonawca zobowiązany jest do przestrzegania przepisów prawnych wynikających z następujących ustaw:</w:t>
      </w:r>
    </w:p>
    <w:p w:rsidR="00D73C16" w:rsidRPr="00D050B7" w:rsidRDefault="00D73C16" w:rsidP="00D73C16">
      <w:pPr>
        <w:pStyle w:val="Tekstpodstawowy"/>
        <w:rPr>
          <w:rFonts w:cs="Arial"/>
          <w:szCs w:val="22"/>
        </w:rPr>
      </w:pPr>
      <w:r w:rsidRPr="00D050B7">
        <w:rPr>
          <w:rFonts w:cs="Arial"/>
          <w:szCs w:val="22"/>
        </w:rPr>
        <w:t xml:space="preserve">- Ustawy z dnia 27.04.2001 r. Prawo ochrony środowiska (Dz.U.2013.1232 z </w:t>
      </w:r>
      <w:proofErr w:type="spellStart"/>
      <w:r w:rsidRPr="00D050B7">
        <w:rPr>
          <w:rFonts w:cs="Arial"/>
          <w:szCs w:val="22"/>
        </w:rPr>
        <w:t>późn.zm</w:t>
      </w:r>
      <w:proofErr w:type="spellEnd"/>
      <w:r w:rsidRPr="00D050B7">
        <w:rPr>
          <w:rFonts w:cs="Arial"/>
          <w:szCs w:val="22"/>
        </w:rPr>
        <w:t>.)</w:t>
      </w:r>
    </w:p>
    <w:p w:rsidR="00D73C16" w:rsidRPr="00D050B7" w:rsidRDefault="00D73C16" w:rsidP="00D73C16">
      <w:pPr>
        <w:pStyle w:val="Tekstpodstawowy"/>
        <w:keepNext w:val="0"/>
        <w:widowControl w:val="0"/>
        <w:rPr>
          <w:rFonts w:cs="Arial"/>
          <w:szCs w:val="22"/>
        </w:rPr>
      </w:pPr>
      <w:r w:rsidRPr="00D050B7">
        <w:rPr>
          <w:rFonts w:cs="Arial"/>
          <w:szCs w:val="22"/>
        </w:rPr>
        <w:t xml:space="preserve">- Ustawy z dnia 27.04.2001 r. o odpadach (dz. U. z 2013 r. poz. 21 z </w:t>
      </w:r>
      <w:proofErr w:type="spellStart"/>
      <w:r w:rsidRPr="00D050B7">
        <w:rPr>
          <w:rFonts w:cs="Arial"/>
          <w:szCs w:val="22"/>
        </w:rPr>
        <w:t>późń</w:t>
      </w:r>
      <w:proofErr w:type="spellEnd"/>
      <w:r w:rsidRPr="00D050B7">
        <w:rPr>
          <w:rFonts w:cs="Arial"/>
          <w:szCs w:val="22"/>
        </w:rPr>
        <w:t xml:space="preserve">. zm.)  </w:t>
      </w:r>
    </w:p>
    <w:p w:rsidR="00224838" w:rsidRPr="00D050B7" w:rsidRDefault="00224838" w:rsidP="00D73C16">
      <w:pPr>
        <w:pStyle w:val="Tekstpodstawowy"/>
        <w:keepNext w:val="0"/>
        <w:widowControl w:val="0"/>
        <w:rPr>
          <w:rFonts w:cs="Arial"/>
          <w:szCs w:val="22"/>
        </w:rPr>
      </w:pPr>
      <w:r w:rsidRPr="00D050B7">
        <w:rPr>
          <w:rFonts w:cs="Arial"/>
          <w:szCs w:val="22"/>
        </w:rPr>
        <w:t>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w:t>
      </w:r>
    </w:p>
    <w:p w:rsidR="00224838" w:rsidRPr="00D050B7" w:rsidRDefault="00224838" w:rsidP="001A0A98">
      <w:pPr>
        <w:pStyle w:val="Tekstpodstawowy"/>
        <w:keepNext w:val="0"/>
        <w:widowControl w:val="0"/>
        <w:rPr>
          <w:rFonts w:cs="Arial"/>
          <w:szCs w:val="22"/>
        </w:rPr>
      </w:pPr>
      <w:r w:rsidRPr="00D050B7">
        <w:rPr>
          <w:rFonts w:cs="Arial"/>
          <w:szCs w:val="22"/>
        </w:rPr>
        <w:t xml:space="preserve">Minimalna szerokość wykopu w świetle ewentualnej obudowy powinna być dostosowana do średnicy przewodu i wynosić </w:t>
      </w:r>
      <w:smartTag w:uri="urn:schemas-microsoft-com:office:smarttags" w:element="metricconverter">
        <w:smartTagPr>
          <w:attr w:name="ProductID" w:val="0,8 m"/>
        </w:smartTagPr>
        <w:r w:rsidRPr="00D050B7">
          <w:rPr>
            <w:rFonts w:cs="Arial"/>
            <w:szCs w:val="22"/>
          </w:rPr>
          <w:t>0,8 m</w:t>
        </w:r>
      </w:smartTag>
      <w:r w:rsidRPr="00D050B7">
        <w:rPr>
          <w:rFonts w:cs="Arial"/>
          <w:szCs w:val="22"/>
        </w:rPr>
        <w:t xml:space="preserve"> plus średnica zewnętrzna przewodu. </w:t>
      </w:r>
      <w:r w:rsidR="00636672" w:rsidRPr="00D050B7">
        <w:rPr>
          <w:rFonts w:cs="Arial"/>
          <w:szCs w:val="22"/>
        </w:rPr>
        <w:t>Szalowanie</w:t>
      </w:r>
      <w:r w:rsidRPr="00D050B7">
        <w:rPr>
          <w:rFonts w:cs="Arial"/>
          <w:szCs w:val="22"/>
        </w:rPr>
        <w:t xml:space="preserve"> ścian wykopu należy prowadzić w miarę jego głębienia. Struk</w:t>
      </w:r>
      <w:r w:rsidR="00C337D1" w:rsidRPr="00D050B7">
        <w:rPr>
          <w:rFonts w:cs="Arial"/>
          <w:szCs w:val="22"/>
        </w:rPr>
        <w:t>tura gruntu dna wykopu</w:t>
      </w:r>
      <w:r w:rsidRPr="00D050B7">
        <w:rPr>
          <w:rFonts w:cs="Arial"/>
          <w:szCs w:val="22"/>
        </w:rPr>
        <w:t xml:space="preserve"> nie powinna być naruszona na głębokości większej niż </w:t>
      </w:r>
      <w:smartTag w:uri="urn:schemas-microsoft-com:office:smarttags" w:element="metricconverter">
        <w:smartTagPr>
          <w:attr w:name="ProductID" w:val="0,2 m"/>
        </w:smartTagPr>
        <w:r w:rsidRPr="00D050B7">
          <w:rPr>
            <w:rFonts w:cs="Arial"/>
            <w:szCs w:val="22"/>
          </w:rPr>
          <w:t>0,2 m</w:t>
        </w:r>
      </w:smartTag>
      <w:r w:rsidRPr="00D050B7">
        <w:rPr>
          <w:rFonts w:cs="Arial"/>
          <w:szCs w:val="22"/>
        </w:rPr>
        <w:t xml:space="preserve"> i na odcinkach dłuższych niż </w:t>
      </w:r>
      <w:smartTag w:uri="urn:schemas-microsoft-com:office:smarttags" w:element="metricconverter">
        <w:smartTagPr>
          <w:attr w:name="ProductID" w:val="3 m"/>
        </w:smartTagPr>
        <w:r w:rsidRPr="00D050B7">
          <w:rPr>
            <w:rFonts w:cs="Arial"/>
            <w:szCs w:val="22"/>
          </w:rPr>
          <w:t>3 m</w:t>
        </w:r>
      </w:smartTag>
      <w:r w:rsidRPr="00D050B7">
        <w:rPr>
          <w:rFonts w:cs="Arial"/>
          <w:szCs w:val="22"/>
        </w:rPr>
        <w:t>.</w:t>
      </w:r>
    </w:p>
    <w:p w:rsidR="00224838" w:rsidRPr="00D050B7" w:rsidRDefault="00224838" w:rsidP="001A0A98">
      <w:pPr>
        <w:pStyle w:val="Tekstpodstawowy"/>
        <w:keepNext w:val="0"/>
        <w:widowControl w:val="0"/>
        <w:rPr>
          <w:rFonts w:cs="Arial"/>
          <w:szCs w:val="22"/>
        </w:rPr>
      </w:pPr>
      <w:r w:rsidRPr="00D050B7">
        <w:rPr>
          <w:rFonts w:cs="Arial"/>
          <w:szCs w:val="22"/>
        </w:rPr>
        <w:t>Zdjęcie pozostawionej warstwy (</w:t>
      </w:r>
      <w:smartTag w:uri="urn:schemas-microsoft-com:office:smarttags" w:element="metricconverter">
        <w:smartTagPr>
          <w:attr w:name="ProductID" w:val="0,20 m"/>
        </w:smartTagPr>
        <w:r w:rsidRPr="00D050B7">
          <w:rPr>
            <w:rFonts w:cs="Arial"/>
            <w:szCs w:val="22"/>
          </w:rPr>
          <w:t>0,20 m</w:t>
        </w:r>
      </w:smartTag>
      <w:r w:rsidRPr="00D050B7">
        <w:rPr>
          <w:rFonts w:cs="Arial"/>
          <w:szCs w:val="22"/>
        </w:rPr>
        <w:t>) gruntu należy wykonać bezpośrednio przed ułożeniem przewodów. Usunięcie tej warstwy Wykonawca wykona ręcznie lub w sposób uzgodniony z Inżynierem.</w:t>
      </w:r>
    </w:p>
    <w:p w:rsidR="00224838" w:rsidRPr="00D050B7" w:rsidRDefault="00224838" w:rsidP="001A0A98">
      <w:pPr>
        <w:pStyle w:val="Tekstpodstawowy"/>
        <w:keepNext w:val="0"/>
        <w:widowControl w:val="0"/>
        <w:rPr>
          <w:rFonts w:cs="Arial"/>
          <w:szCs w:val="22"/>
        </w:rPr>
      </w:pPr>
      <w:r w:rsidRPr="00D050B7">
        <w:rPr>
          <w:rFonts w:cs="Arial"/>
          <w:szCs w:val="22"/>
        </w:rPr>
        <w:t xml:space="preserve">Wszystkie rzędne istniejących kanałów przyjęto zgodnie z podkładem geodezyjnym, przed wykonaniem włączeń projektowanych </w:t>
      </w:r>
      <w:proofErr w:type="spellStart"/>
      <w:r w:rsidRPr="00D050B7">
        <w:rPr>
          <w:rFonts w:cs="Arial"/>
          <w:szCs w:val="22"/>
        </w:rPr>
        <w:t>przykanalików</w:t>
      </w:r>
      <w:proofErr w:type="spellEnd"/>
      <w:r w:rsidRPr="00D050B7">
        <w:rPr>
          <w:rFonts w:cs="Arial"/>
          <w:szCs w:val="22"/>
        </w:rPr>
        <w:t xml:space="preserve"> i kan</w:t>
      </w:r>
      <w:r w:rsidR="00C337D1" w:rsidRPr="00D050B7">
        <w:rPr>
          <w:rFonts w:cs="Arial"/>
          <w:szCs w:val="22"/>
        </w:rPr>
        <w:t xml:space="preserve">ałów deszczowych do istniejącego rowu </w:t>
      </w:r>
      <w:r w:rsidRPr="00D050B7">
        <w:rPr>
          <w:rFonts w:cs="Arial"/>
          <w:szCs w:val="22"/>
        </w:rPr>
        <w:t xml:space="preserve"> należy dokonać pomiaru ostatecznych rzędnych ich posadowienia i ewentualnej korekty podpięć oraz spadków projektowanych kanałów i </w:t>
      </w:r>
      <w:proofErr w:type="spellStart"/>
      <w:r w:rsidRPr="00D050B7">
        <w:rPr>
          <w:rFonts w:cs="Arial"/>
          <w:szCs w:val="22"/>
        </w:rPr>
        <w:t>przykanalików</w:t>
      </w:r>
      <w:proofErr w:type="spellEnd"/>
      <w:r w:rsidRPr="00D050B7">
        <w:rPr>
          <w:rFonts w:cs="Arial"/>
          <w:szCs w:val="22"/>
        </w:rPr>
        <w:t>.</w:t>
      </w:r>
    </w:p>
    <w:p w:rsidR="00F71F06" w:rsidRPr="00D050B7" w:rsidRDefault="00F71F06" w:rsidP="001A0A98">
      <w:pPr>
        <w:pStyle w:val="Nagwek2"/>
        <w:keepNext w:val="0"/>
        <w:widowControl w:val="0"/>
        <w:rPr>
          <w:b w:val="0"/>
          <w:sz w:val="22"/>
          <w:szCs w:val="22"/>
        </w:rPr>
      </w:pPr>
      <w:r w:rsidRPr="00D050B7">
        <w:rPr>
          <w:b w:val="0"/>
          <w:sz w:val="22"/>
          <w:szCs w:val="22"/>
        </w:rPr>
        <w:t>Przygotowanie podłoża</w:t>
      </w:r>
    </w:p>
    <w:p w:rsidR="00224838" w:rsidRPr="00D050B7" w:rsidRDefault="00224838" w:rsidP="001A0A98">
      <w:pPr>
        <w:pStyle w:val="Tekstpodstawowy"/>
        <w:keepNext w:val="0"/>
        <w:widowControl w:val="0"/>
        <w:rPr>
          <w:rFonts w:cs="Arial"/>
          <w:szCs w:val="22"/>
        </w:rPr>
      </w:pPr>
      <w:r w:rsidRPr="00D050B7">
        <w:rPr>
          <w:rFonts w:cs="Arial"/>
          <w:szCs w:val="22"/>
        </w:rPr>
        <w:t>Rodzaj podłoża jest zależny od rodzaju gruntu w wykopie.</w:t>
      </w:r>
    </w:p>
    <w:p w:rsidR="00224838" w:rsidRPr="00D050B7" w:rsidRDefault="00224838" w:rsidP="001A0A98">
      <w:pPr>
        <w:pStyle w:val="Tekstpodstawowy"/>
        <w:keepNext w:val="0"/>
        <w:widowControl w:val="0"/>
        <w:rPr>
          <w:rFonts w:cs="Arial"/>
          <w:szCs w:val="22"/>
        </w:rPr>
      </w:pPr>
      <w:r w:rsidRPr="00D050B7">
        <w:rPr>
          <w:rFonts w:cs="Arial"/>
          <w:szCs w:val="22"/>
        </w:rPr>
        <w:t xml:space="preserve">W gruntach suchych piaszczystych, żwirowo-piaszczystych i piaszczysto-gliniastych o wytrzymałości powyżej 0,05 </w:t>
      </w:r>
      <w:proofErr w:type="spellStart"/>
      <w:r w:rsidRPr="00D050B7">
        <w:rPr>
          <w:rFonts w:cs="Arial"/>
          <w:szCs w:val="22"/>
        </w:rPr>
        <w:t>MPa</w:t>
      </w:r>
      <w:proofErr w:type="spellEnd"/>
      <w:r w:rsidRPr="00D050B7">
        <w:rPr>
          <w:rFonts w:cs="Arial"/>
          <w:szCs w:val="22"/>
        </w:rPr>
        <w:t xml:space="preserve"> podłożem jest grunt naturalny przy nienaruszonym dnie wykopu.</w:t>
      </w:r>
    </w:p>
    <w:p w:rsidR="00224838" w:rsidRPr="00D050B7" w:rsidRDefault="00224838" w:rsidP="001A0A98">
      <w:pPr>
        <w:pStyle w:val="Tekstpodstawowy"/>
        <w:keepNext w:val="0"/>
        <w:widowControl w:val="0"/>
        <w:rPr>
          <w:rFonts w:cs="Arial"/>
          <w:szCs w:val="22"/>
        </w:rPr>
      </w:pPr>
      <w:r w:rsidRPr="00D050B7">
        <w:rPr>
          <w:rFonts w:cs="Arial"/>
          <w:szCs w:val="22"/>
        </w:rPr>
        <w:t xml:space="preserve">W gruntach spoistych lub skalistych należy wykonać podłoże wzmocnione z warstw pospółki lub żwiru z domieszką piasku grubości od 15 do </w:t>
      </w:r>
      <w:smartTag w:uri="urn:schemas-microsoft-com:office:smarttags" w:element="metricconverter">
        <w:smartTagPr>
          <w:attr w:name="ProductID" w:val="20 cm"/>
        </w:smartTagPr>
        <w:r w:rsidRPr="00D050B7">
          <w:rPr>
            <w:rFonts w:cs="Arial"/>
            <w:szCs w:val="22"/>
          </w:rPr>
          <w:t xml:space="preserve">20 </w:t>
        </w:r>
        <w:proofErr w:type="spellStart"/>
        <w:r w:rsidRPr="00D050B7">
          <w:rPr>
            <w:rFonts w:cs="Arial"/>
            <w:szCs w:val="22"/>
          </w:rPr>
          <w:t>cm</w:t>
        </w:r>
      </w:smartTag>
      <w:proofErr w:type="spellEnd"/>
      <w:r w:rsidRPr="00D050B7">
        <w:rPr>
          <w:rFonts w:cs="Arial"/>
          <w:szCs w:val="22"/>
        </w:rPr>
        <w:t>.</w:t>
      </w:r>
    </w:p>
    <w:p w:rsidR="00224838" w:rsidRPr="00D050B7" w:rsidRDefault="00224838" w:rsidP="001A0A98">
      <w:pPr>
        <w:pStyle w:val="Tekstpodstawowy"/>
        <w:keepNext w:val="0"/>
        <w:widowControl w:val="0"/>
        <w:rPr>
          <w:rFonts w:cs="Arial"/>
          <w:szCs w:val="22"/>
        </w:rPr>
      </w:pPr>
      <w:r w:rsidRPr="00D050B7">
        <w:rPr>
          <w:rFonts w:cs="Arial"/>
          <w:szCs w:val="22"/>
        </w:rPr>
        <w:t xml:space="preserve">W gruntach nawodnionych (odwadnianych w trakcie robót) podłoże należy wykonać z warstwy żwiru lub tłucznia z piaskiem grubości od 15 do </w:t>
      </w:r>
      <w:smartTag w:uri="urn:schemas-microsoft-com:office:smarttags" w:element="metricconverter">
        <w:smartTagPr>
          <w:attr w:name="ProductID" w:val="20 cm"/>
        </w:smartTagPr>
        <w:r w:rsidRPr="00D050B7">
          <w:rPr>
            <w:rFonts w:cs="Arial"/>
            <w:szCs w:val="22"/>
          </w:rPr>
          <w:t>20 cm</w:t>
        </w:r>
      </w:smartTag>
      <w:r w:rsidRPr="00D050B7">
        <w:rPr>
          <w:rFonts w:cs="Arial"/>
          <w:szCs w:val="22"/>
        </w:rPr>
        <w:t xml:space="preserve"> łącznie z ułożonymi sączkami odwadniającymi.</w:t>
      </w:r>
    </w:p>
    <w:p w:rsidR="00224838" w:rsidRPr="00D050B7" w:rsidRDefault="00224838" w:rsidP="00361DAB">
      <w:pPr>
        <w:pStyle w:val="Tekstpodstawowy"/>
        <w:keepNext w:val="0"/>
        <w:widowControl w:val="0"/>
        <w:rPr>
          <w:rFonts w:cs="Arial"/>
          <w:szCs w:val="22"/>
        </w:rPr>
      </w:pPr>
      <w:r w:rsidRPr="00D050B7">
        <w:rPr>
          <w:rFonts w:cs="Arial"/>
          <w:szCs w:val="22"/>
        </w:rPr>
        <w:t>W gruntach kurzawkowych oraz w gruntach torfiastych podłoże należy wykonać zgodnie z indywidualną dokumentacją projektową zaakceptowaną przez Inżyniera. Wykonawca dokona zagęszczenia wykonywanego podłoża do I</w:t>
      </w:r>
      <w:r w:rsidRPr="00D050B7">
        <w:rPr>
          <w:rFonts w:cs="Arial"/>
          <w:szCs w:val="22"/>
          <w:vertAlign w:val="subscript"/>
        </w:rPr>
        <w:t>S</w:t>
      </w:r>
      <w:r w:rsidRPr="00D050B7">
        <w:rPr>
          <w:rFonts w:cs="Arial"/>
          <w:szCs w:val="22"/>
        </w:rPr>
        <w:t xml:space="preserve"> nie mniej niż 0,95.</w:t>
      </w:r>
    </w:p>
    <w:p w:rsidR="00F71F06" w:rsidRPr="00D050B7" w:rsidRDefault="00F71F06" w:rsidP="00361DAB">
      <w:pPr>
        <w:pStyle w:val="Nagwek2"/>
        <w:keepNext w:val="0"/>
        <w:widowControl w:val="0"/>
        <w:rPr>
          <w:b w:val="0"/>
          <w:sz w:val="22"/>
          <w:szCs w:val="22"/>
        </w:rPr>
      </w:pPr>
      <w:r w:rsidRPr="00D050B7">
        <w:rPr>
          <w:b w:val="0"/>
          <w:sz w:val="22"/>
          <w:szCs w:val="22"/>
        </w:rPr>
        <w:t xml:space="preserve">Roboty montażowe </w:t>
      </w:r>
    </w:p>
    <w:p w:rsidR="00F71F06" w:rsidRPr="00D050B7" w:rsidRDefault="00F71F06" w:rsidP="00361DAB">
      <w:pPr>
        <w:pStyle w:val="Tekstpodstawowy"/>
        <w:keepNext w:val="0"/>
        <w:widowControl w:val="0"/>
        <w:rPr>
          <w:rFonts w:cs="Arial"/>
          <w:szCs w:val="22"/>
        </w:rPr>
      </w:pPr>
      <w:r w:rsidRPr="00D050B7">
        <w:rPr>
          <w:rFonts w:cs="Arial"/>
          <w:szCs w:val="22"/>
        </w:rPr>
        <w:t xml:space="preserve">Na gotowym podłożu z piasku ułożyć rury z odpowiednim spadkiem zgodnym z Dokumentacją Projektową. Złącza rur wykonać zgodnie z instrukcją Producenta, używając materiałów i technologii podanych przez Producenta. </w:t>
      </w:r>
    </w:p>
    <w:p w:rsidR="00776E89" w:rsidRPr="00D050B7" w:rsidRDefault="00776E89" w:rsidP="00361DAB">
      <w:pPr>
        <w:pStyle w:val="Tekstpodstawowy"/>
        <w:keepNext w:val="0"/>
        <w:widowControl w:val="0"/>
        <w:rPr>
          <w:rFonts w:cs="Arial"/>
          <w:szCs w:val="22"/>
        </w:rPr>
      </w:pPr>
    </w:p>
    <w:p w:rsidR="00F71F06" w:rsidRPr="00D050B7" w:rsidRDefault="00F71F06" w:rsidP="00361DAB">
      <w:pPr>
        <w:pStyle w:val="Nagwek2"/>
        <w:keepNext w:val="0"/>
        <w:widowControl w:val="0"/>
        <w:rPr>
          <w:b w:val="0"/>
          <w:sz w:val="22"/>
          <w:szCs w:val="22"/>
        </w:rPr>
      </w:pPr>
      <w:proofErr w:type="spellStart"/>
      <w:r w:rsidRPr="00D050B7">
        <w:rPr>
          <w:b w:val="0"/>
          <w:sz w:val="22"/>
          <w:szCs w:val="22"/>
        </w:rPr>
        <w:t>Obsypka</w:t>
      </w:r>
      <w:proofErr w:type="spellEnd"/>
      <w:r w:rsidRPr="00D050B7">
        <w:rPr>
          <w:b w:val="0"/>
          <w:sz w:val="22"/>
          <w:szCs w:val="22"/>
        </w:rPr>
        <w:t xml:space="preserve"> kanału</w:t>
      </w:r>
    </w:p>
    <w:p w:rsidR="00F71F06" w:rsidRDefault="00F71F06" w:rsidP="00361DAB">
      <w:pPr>
        <w:tabs>
          <w:tab w:val="left" w:pos="927"/>
          <w:tab w:val="left" w:pos="1211"/>
          <w:tab w:val="left" w:pos="1494"/>
          <w:tab w:val="left" w:pos="2061"/>
        </w:tabs>
        <w:rPr>
          <w:rFonts w:cs="Arial"/>
          <w:szCs w:val="22"/>
        </w:rPr>
      </w:pPr>
      <w:proofErr w:type="spellStart"/>
      <w:r w:rsidRPr="00D050B7">
        <w:rPr>
          <w:rFonts w:cs="Arial"/>
          <w:szCs w:val="22"/>
        </w:rPr>
        <w:t>Obsypkę</w:t>
      </w:r>
      <w:proofErr w:type="spellEnd"/>
      <w:r w:rsidRPr="00D050B7">
        <w:rPr>
          <w:rFonts w:cs="Arial"/>
          <w:szCs w:val="22"/>
        </w:rPr>
        <w:t xml:space="preserve"> rury </w:t>
      </w:r>
      <w:r w:rsidR="00356833">
        <w:rPr>
          <w:rFonts w:cs="Arial"/>
          <w:szCs w:val="22"/>
        </w:rPr>
        <w:t xml:space="preserve">należy wykonać pospółką </w:t>
      </w:r>
      <w:proofErr w:type="spellStart"/>
      <w:r w:rsidR="00356833">
        <w:rPr>
          <w:rFonts w:cs="Arial"/>
          <w:szCs w:val="22"/>
        </w:rPr>
        <w:t>gr</w:t>
      </w:r>
      <w:proofErr w:type="spellEnd"/>
      <w:r w:rsidR="00356833">
        <w:rPr>
          <w:rFonts w:cs="Arial"/>
          <w:szCs w:val="22"/>
        </w:rPr>
        <w:t xml:space="preserve"> 2</w:t>
      </w:r>
      <w:r w:rsidRPr="00D050B7">
        <w:rPr>
          <w:rFonts w:cs="Arial"/>
          <w:szCs w:val="22"/>
        </w:rPr>
        <w:t xml:space="preserve">0 cm, </w:t>
      </w:r>
      <w:proofErr w:type="spellStart"/>
      <w:r w:rsidRPr="00D050B7">
        <w:rPr>
          <w:rFonts w:cs="Arial"/>
          <w:szCs w:val="22"/>
        </w:rPr>
        <w:t>obsypkę</w:t>
      </w:r>
      <w:proofErr w:type="spellEnd"/>
      <w:r w:rsidRPr="00D050B7">
        <w:rPr>
          <w:rFonts w:cs="Arial"/>
          <w:szCs w:val="22"/>
        </w:rPr>
        <w:t xml:space="preserve"> należy zagęścić do </w:t>
      </w:r>
      <w:proofErr w:type="spellStart"/>
      <w:r w:rsidRPr="00D050B7">
        <w:rPr>
          <w:rFonts w:cs="Arial"/>
          <w:szCs w:val="22"/>
        </w:rPr>
        <w:t>Is</w:t>
      </w:r>
      <w:proofErr w:type="spellEnd"/>
      <w:r w:rsidRPr="00D050B7">
        <w:rPr>
          <w:rFonts w:cs="Arial"/>
          <w:szCs w:val="22"/>
        </w:rPr>
        <w:t xml:space="preserve"> nie mniej niż 0,95 wg normalnej próby </w:t>
      </w:r>
      <w:proofErr w:type="spellStart"/>
      <w:r w:rsidRPr="00D050B7">
        <w:rPr>
          <w:rFonts w:cs="Arial"/>
          <w:szCs w:val="22"/>
        </w:rPr>
        <w:t>Proctora</w:t>
      </w:r>
      <w:proofErr w:type="spellEnd"/>
      <w:r w:rsidRPr="00D050B7">
        <w:rPr>
          <w:rFonts w:cs="Arial"/>
          <w:szCs w:val="22"/>
        </w:rPr>
        <w:t xml:space="preserve">. </w:t>
      </w:r>
    </w:p>
    <w:p w:rsidR="002A2397" w:rsidRDefault="002A2397" w:rsidP="00361DAB">
      <w:pPr>
        <w:tabs>
          <w:tab w:val="left" w:pos="927"/>
          <w:tab w:val="left" w:pos="1211"/>
          <w:tab w:val="left" w:pos="1494"/>
          <w:tab w:val="left" w:pos="2061"/>
        </w:tabs>
        <w:rPr>
          <w:rFonts w:cs="Arial"/>
          <w:szCs w:val="22"/>
        </w:rPr>
      </w:pPr>
    </w:p>
    <w:p w:rsidR="002A2397" w:rsidRPr="00D050B7" w:rsidRDefault="002A2397" w:rsidP="00361DAB">
      <w:pPr>
        <w:tabs>
          <w:tab w:val="left" w:pos="927"/>
          <w:tab w:val="left" w:pos="1211"/>
          <w:tab w:val="left" w:pos="1494"/>
          <w:tab w:val="left" w:pos="2061"/>
        </w:tabs>
        <w:rPr>
          <w:rFonts w:cs="Arial"/>
          <w:szCs w:val="22"/>
        </w:rPr>
      </w:pPr>
    </w:p>
    <w:p w:rsidR="00F71F06" w:rsidRPr="00D050B7" w:rsidRDefault="00F71F06" w:rsidP="00361DAB">
      <w:pPr>
        <w:pStyle w:val="Nagwek2"/>
        <w:keepNext w:val="0"/>
        <w:widowControl w:val="0"/>
        <w:rPr>
          <w:b w:val="0"/>
          <w:sz w:val="22"/>
          <w:szCs w:val="22"/>
        </w:rPr>
      </w:pPr>
      <w:r w:rsidRPr="00D050B7">
        <w:rPr>
          <w:b w:val="0"/>
          <w:sz w:val="22"/>
          <w:szCs w:val="22"/>
        </w:rPr>
        <w:t>Zasypka wykopu</w:t>
      </w:r>
    </w:p>
    <w:p w:rsidR="00F71F06" w:rsidRPr="00D050B7" w:rsidRDefault="00C337D1" w:rsidP="00F71F06">
      <w:pPr>
        <w:tabs>
          <w:tab w:val="left" w:pos="927"/>
          <w:tab w:val="left" w:pos="1211"/>
          <w:tab w:val="left" w:pos="1494"/>
          <w:tab w:val="left" w:pos="2061"/>
        </w:tabs>
        <w:rPr>
          <w:rFonts w:cs="Arial"/>
          <w:szCs w:val="22"/>
        </w:rPr>
      </w:pPr>
      <w:r w:rsidRPr="00D050B7">
        <w:rPr>
          <w:rFonts w:cs="Arial"/>
          <w:szCs w:val="22"/>
        </w:rPr>
        <w:lastRenderedPageBreak/>
        <w:t>Zasypkę wykonać gruntem nasypowym</w:t>
      </w:r>
      <w:r w:rsidR="00F71F06" w:rsidRPr="00D050B7">
        <w:rPr>
          <w:rFonts w:cs="Arial"/>
          <w:szCs w:val="22"/>
        </w:rPr>
        <w:t xml:space="preserve"> z ubijaniem warstwami co </w:t>
      </w:r>
      <w:smartTag w:uri="urn:schemas-microsoft-com:office:smarttags" w:element="metricconverter">
        <w:smartTagPr>
          <w:attr w:name="ProductID" w:val="30 cm"/>
        </w:smartTagPr>
        <w:r w:rsidR="00F71F06" w:rsidRPr="00D050B7">
          <w:rPr>
            <w:rFonts w:cs="Arial"/>
            <w:szCs w:val="22"/>
          </w:rPr>
          <w:t xml:space="preserve">30 </w:t>
        </w:r>
        <w:proofErr w:type="spellStart"/>
        <w:r w:rsidR="00F71F06" w:rsidRPr="00D050B7">
          <w:rPr>
            <w:rFonts w:cs="Arial"/>
            <w:szCs w:val="22"/>
          </w:rPr>
          <w:t>cm</w:t>
        </w:r>
      </w:smartTag>
      <w:proofErr w:type="spellEnd"/>
      <w:r w:rsidR="00F71F06" w:rsidRPr="00D050B7">
        <w:rPr>
          <w:rFonts w:cs="Arial"/>
          <w:szCs w:val="22"/>
        </w:rPr>
        <w:t>.</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Przed wykonaniem zasypki Wykonawca przedstawi</w:t>
      </w:r>
      <w:r w:rsidR="00A02089" w:rsidRPr="00D050B7">
        <w:rPr>
          <w:rFonts w:cs="Arial"/>
          <w:szCs w:val="22"/>
        </w:rPr>
        <w:t xml:space="preserve"> do zaakceptowania Inżynierowi </w:t>
      </w:r>
      <w:r w:rsidRPr="00D050B7">
        <w:rPr>
          <w:rFonts w:cs="Arial"/>
          <w:szCs w:val="22"/>
        </w:rPr>
        <w:t xml:space="preserve">badania gruntu </w:t>
      </w:r>
      <w:r w:rsidR="002B596D" w:rsidRPr="00D050B7">
        <w:rPr>
          <w:rFonts w:cs="Arial"/>
          <w:szCs w:val="22"/>
        </w:rPr>
        <w:t>nasypowego</w:t>
      </w:r>
      <w:r w:rsidRPr="00D050B7">
        <w:rPr>
          <w:rFonts w:cs="Arial"/>
          <w:szCs w:val="22"/>
        </w:rPr>
        <w:t>.</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Sukcesywnie podczas wykonywania zasypki należy demontować umocnienie ścian wykopu.</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 xml:space="preserve">Zagęszczanie zasypki można przeprowadzić jednowarstwowo po doprowadzeniu gruntu do wilgotności optymalnej. Wykonanie, uformowanie i zagęszczenie wykonywanego nasypu </w:t>
      </w:r>
    </w:p>
    <w:p w:rsidR="0002391F" w:rsidRPr="00D050B7" w:rsidRDefault="0002391F" w:rsidP="0002391F">
      <w:pPr>
        <w:pStyle w:val="Nagwek2"/>
        <w:keepNext w:val="0"/>
        <w:widowControl w:val="0"/>
        <w:rPr>
          <w:b w:val="0"/>
          <w:sz w:val="22"/>
          <w:szCs w:val="22"/>
        </w:rPr>
      </w:pPr>
      <w:r w:rsidRPr="00D050B7">
        <w:rPr>
          <w:b w:val="0"/>
          <w:sz w:val="22"/>
          <w:szCs w:val="22"/>
        </w:rPr>
        <w:t>Zakres Robót przy wykonywaniu studni kanaliza</w:t>
      </w:r>
      <w:r w:rsidR="001A7C8C" w:rsidRPr="00D050B7">
        <w:rPr>
          <w:b w:val="0"/>
          <w:sz w:val="22"/>
          <w:szCs w:val="22"/>
        </w:rPr>
        <w:t>cyjnych</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wykonanie wykopu z odwiezieniem gruntu z wykopu na wysypisko Wykonawcy ze składowaniem lub utylizacją gruntu,</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wykonanie szalowania wykopów obiektowych,</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wykonanie podłoża wykopu zgodnie z wymaganiami,</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ustawi</w:t>
      </w:r>
      <w:r w:rsidR="00C84075" w:rsidRPr="00D050B7">
        <w:rPr>
          <w:rFonts w:cs="Arial"/>
          <w:szCs w:val="22"/>
        </w:rPr>
        <w:t>enie s</w:t>
      </w:r>
      <w:r w:rsidR="00C247CA" w:rsidRPr="00D050B7">
        <w:rPr>
          <w:rFonts w:cs="Arial"/>
          <w:szCs w:val="22"/>
        </w:rPr>
        <w:t>tudni z kręgów betonowych</w:t>
      </w:r>
      <w:r w:rsidR="00C84075" w:rsidRPr="00D050B7">
        <w:rPr>
          <w:rFonts w:cs="Arial"/>
          <w:szCs w:val="22"/>
        </w:rPr>
        <w:t>,</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ułożenie płyty żelbetowej na żelbetowym pierścieniu odciążającym,</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ułożenie włazu,</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zasypanie wykopów wokół studni dowiezionym piaskiem z jego zagęszczeniem, z jednoczesnym demontażem szalunku wykopów.</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 xml:space="preserve">Montaż studni wpadowych </w:t>
      </w:r>
      <w:r w:rsidR="00C247CA" w:rsidRPr="00D050B7">
        <w:rPr>
          <w:rFonts w:cs="Arial"/>
          <w:szCs w:val="22"/>
        </w:rPr>
        <w:t>D500</w:t>
      </w:r>
    </w:p>
    <w:p w:rsidR="0002391F" w:rsidRPr="00D050B7" w:rsidRDefault="0002391F" w:rsidP="0002391F">
      <w:pPr>
        <w:pStyle w:val="Nagwek2"/>
        <w:keepNext w:val="0"/>
        <w:widowControl w:val="0"/>
        <w:rPr>
          <w:b w:val="0"/>
          <w:sz w:val="22"/>
          <w:szCs w:val="22"/>
        </w:rPr>
      </w:pPr>
      <w:r w:rsidRPr="00D050B7">
        <w:rPr>
          <w:b w:val="0"/>
          <w:sz w:val="22"/>
          <w:szCs w:val="22"/>
        </w:rPr>
        <w:t>Zakres Robót przy wykonaniu osadników</w:t>
      </w:r>
    </w:p>
    <w:p w:rsidR="0002391F" w:rsidRPr="00D050B7" w:rsidRDefault="0002391F" w:rsidP="0002391F">
      <w:pPr>
        <w:tabs>
          <w:tab w:val="left" w:pos="927"/>
          <w:tab w:val="left" w:pos="1211"/>
          <w:tab w:val="left" w:pos="1494"/>
          <w:tab w:val="left" w:pos="2061"/>
        </w:tabs>
        <w:rPr>
          <w:rFonts w:cs="Arial"/>
          <w:szCs w:val="22"/>
        </w:rPr>
      </w:pPr>
      <w:r w:rsidRPr="00D050B7">
        <w:rPr>
          <w:rFonts w:cs="Arial"/>
          <w:szCs w:val="22"/>
        </w:rPr>
        <w:t>Wg zaleceń producenta.</w:t>
      </w:r>
    </w:p>
    <w:p w:rsidR="00901B35" w:rsidRPr="00D050B7" w:rsidRDefault="00901B35" w:rsidP="000B4462">
      <w:pPr>
        <w:pStyle w:val="Nagwek1"/>
        <w:keepNext w:val="0"/>
        <w:widowControl w:val="0"/>
        <w:rPr>
          <w:b w:val="0"/>
          <w:sz w:val="22"/>
          <w:szCs w:val="22"/>
        </w:rPr>
      </w:pPr>
      <w:r w:rsidRPr="00D050B7">
        <w:rPr>
          <w:b w:val="0"/>
          <w:sz w:val="22"/>
          <w:szCs w:val="22"/>
        </w:rPr>
        <w:t>K</w:t>
      </w:r>
      <w:r w:rsidR="00792493" w:rsidRPr="00D050B7">
        <w:rPr>
          <w:b w:val="0"/>
          <w:sz w:val="22"/>
          <w:szCs w:val="22"/>
        </w:rPr>
        <w:t>ONTROLA JAKOŚCI ROBÓT</w:t>
      </w:r>
    </w:p>
    <w:p w:rsidR="00901B35" w:rsidRPr="00D050B7" w:rsidRDefault="009C559E" w:rsidP="000B4462">
      <w:pPr>
        <w:pStyle w:val="Nagwek2"/>
        <w:keepNext w:val="0"/>
        <w:widowControl w:val="0"/>
        <w:rPr>
          <w:b w:val="0"/>
          <w:sz w:val="22"/>
          <w:szCs w:val="22"/>
        </w:rPr>
      </w:pPr>
      <w:r w:rsidRPr="00D050B7">
        <w:rPr>
          <w:b w:val="0"/>
          <w:sz w:val="22"/>
          <w:szCs w:val="22"/>
        </w:rPr>
        <w:t>Ogólne z</w:t>
      </w:r>
      <w:r w:rsidR="00901B35" w:rsidRPr="00D050B7">
        <w:rPr>
          <w:b w:val="0"/>
          <w:sz w:val="22"/>
          <w:szCs w:val="22"/>
        </w:rPr>
        <w:t xml:space="preserve">asady kontroli </w:t>
      </w:r>
      <w:r w:rsidRPr="00D050B7">
        <w:rPr>
          <w:b w:val="0"/>
          <w:sz w:val="22"/>
          <w:szCs w:val="22"/>
        </w:rPr>
        <w:t xml:space="preserve">jakości </w:t>
      </w:r>
      <w:r w:rsidR="00901B35" w:rsidRPr="00D050B7">
        <w:rPr>
          <w:b w:val="0"/>
          <w:sz w:val="22"/>
          <w:szCs w:val="22"/>
        </w:rPr>
        <w:t>robót</w:t>
      </w:r>
    </w:p>
    <w:p w:rsidR="00901B35" w:rsidRPr="00D050B7" w:rsidRDefault="00901B35" w:rsidP="000B4462">
      <w:pPr>
        <w:rPr>
          <w:rFonts w:cs="Arial"/>
          <w:szCs w:val="22"/>
        </w:rPr>
      </w:pPr>
      <w:r w:rsidRPr="00D050B7">
        <w:rPr>
          <w:rFonts w:cs="Arial"/>
          <w:szCs w:val="22"/>
        </w:rPr>
        <w:t xml:space="preserve">Ogólne zasady kontroli jakości robót podano w </w:t>
      </w:r>
      <w:r w:rsidR="004E7D35" w:rsidRPr="00D050B7">
        <w:rPr>
          <w:rFonts w:cs="Arial"/>
          <w:szCs w:val="22"/>
        </w:rPr>
        <w:t>O</w:t>
      </w:r>
      <w:r w:rsidR="00F92333" w:rsidRPr="00D050B7">
        <w:rPr>
          <w:rFonts w:cs="Arial"/>
          <w:szCs w:val="22"/>
        </w:rPr>
        <w:t xml:space="preserve">ST </w:t>
      </w:r>
      <w:r w:rsidR="00FF03CF" w:rsidRPr="00D050B7">
        <w:rPr>
          <w:rFonts w:cs="Arial"/>
          <w:szCs w:val="22"/>
        </w:rPr>
        <w:t>D-00</w:t>
      </w:r>
      <w:r w:rsidR="004E7D35" w:rsidRPr="00D050B7">
        <w:rPr>
          <w:rFonts w:cs="Arial"/>
          <w:szCs w:val="22"/>
        </w:rPr>
        <w:t xml:space="preserve">.00.00. </w:t>
      </w:r>
      <w:r w:rsidRPr="00D050B7">
        <w:rPr>
          <w:rFonts w:cs="Arial"/>
          <w:szCs w:val="22"/>
        </w:rPr>
        <w:t>„Wymagania ogólne”.</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Kontrola Jakości obejmuje sprawdzenie zgodności wykonanych Robót z Dokumentacją Techniczną i wskazaniami podanymi w SST.</w:t>
      </w:r>
    </w:p>
    <w:p w:rsidR="00157CAD" w:rsidRPr="00D050B7" w:rsidRDefault="00157CAD" w:rsidP="00157CAD">
      <w:pPr>
        <w:pStyle w:val="Nagwek2"/>
        <w:keepNext w:val="0"/>
        <w:widowControl w:val="0"/>
        <w:rPr>
          <w:b w:val="0"/>
          <w:sz w:val="22"/>
          <w:szCs w:val="22"/>
        </w:rPr>
      </w:pPr>
      <w:r w:rsidRPr="00D050B7">
        <w:rPr>
          <w:b w:val="0"/>
          <w:sz w:val="22"/>
          <w:szCs w:val="22"/>
        </w:rPr>
        <w:t>Kontrola, pomiary i badania</w:t>
      </w:r>
    </w:p>
    <w:p w:rsidR="00157CAD" w:rsidRPr="00D050B7" w:rsidRDefault="00157CAD" w:rsidP="00157CAD">
      <w:pPr>
        <w:pStyle w:val="Nagwek3"/>
        <w:rPr>
          <w:b w:val="0"/>
          <w:sz w:val="22"/>
          <w:szCs w:val="22"/>
        </w:rPr>
      </w:pPr>
      <w:r w:rsidRPr="00D050B7">
        <w:rPr>
          <w:b w:val="0"/>
          <w:sz w:val="22"/>
          <w:szCs w:val="22"/>
        </w:rPr>
        <w:t>Kontrola wykonania obejmuje:</w:t>
      </w:r>
    </w:p>
    <w:p w:rsidR="00157CAD" w:rsidRPr="00D050B7" w:rsidRDefault="00157CAD" w:rsidP="00DD2C75">
      <w:pPr>
        <w:numPr>
          <w:ilvl w:val="0"/>
          <w:numId w:val="11"/>
        </w:numPr>
        <w:tabs>
          <w:tab w:val="left" w:pos="284"/>
          <w:tab w:val="left" w:pos="1211"/>
          <w:tab w:val="left" w:pos="1494"/>
          <w:tab w:val="left" w:pos="2061"/>
        </w:tabs>
        <w:ind w:left="284" w:hanging="284"/>
        <w:rPr>
          <w:rFonts w:cs="Arial"/>
          <w:szCs w:val="22"/>
        </w:rPr>
      </w:pPr>
      <w:r w:rsidRPr="00D050B7">
        <w:rPr>
          <w:rFonts w:cs="Arial"/>
          <w:szCs w:val="22"/>
        </w:rPr>
        <w:t>sprawdzenie jakości wbudowa</w:t>
      </w:r>
      <w:r w:rsidR="000B552E">
        <w:rPr>
          <w:rFonts w:cs="Arial"/>
          <w:szCs w:val="22"/>
        </w:rPr>
        <w:t>nych materiałów zgodnie</w:t>
      </w:r>
      <w:r w:rsidRPr="00D050B7">
        <w:rPr>
          <w:rFonts w:cs="Arial"/>
          <w:szCs w:val="22"/>
        </w:rPr>
        <w:t xml:space="preserve"> i na podstawie atestów producentów oraz porównanie ich cech z normami przedmiotowymi i oględziny zewnętrzne.</w:t>
      </w:r>
    </w:p>
    <w:p w:rsidR="00157CAD" w:rsidRPr="00D050B7" w:rsidRDefault="00157CAD" w:rsidP="00DD2C75">
      <w:pPr>
        <w:numPr>
          <w:ilvl w:val="0"/>
          <w:numId w:val="11"/>
        </w:numPr>
        <w:tabs>
          <w:tab w:val="left" w:pos="284"/>
          <w:tab w:val="left" w:pos="1211"/>
          <w:tab w:val="left" w:pos="1494"/>
          <w:tab w:val="left" w:pos="2061"/>
        </w:tabs>
        <w:ind w:left="284" w:hanging="284"/>
        <w:rPr>
          <w:rFonts w:cs="Arial"/>
          <w:szCs w:val="22"/>
        </w:rPr>
      </w:pPr>
      <w:r w:rsidRPr="00D050B7">
        <w:rPr>
          <w:rFonts w:cs="Arial"/>
          <w:szCs w:val="22"/>
        </w:rPr>
        <w:t>sprawdzenie zagęszczenia podłoża, podsypek i warstwy wyrównawczej – wymagania zależnie od głębokości badanej warstwy w stosunku do podłoża konstrukcji nawierzchni: dla studni i elementów pionowych</w:t>
      </w:r>
    </w:p>
    <w:p w:rsidR="00157CAD" w:rsidRPr="00D050B7" w:rsidRDefault="00157CAD" w:rsidP="00DD2C75">
      <w:pPr>
        <w:numPr>
          <w:ilvl w:val="0"/>
          <w:numId w:val="12"/>
        </w:numPr>
        <w:tabs>
          <w:tab w:val="left" w:pos="709"/>
          <w:tab w:val="left" w:pos="1211"/>
          <w:tab w:val="left" w:pos="1494"/>
          <w:tab w:val="left" w:pos="2061"/>
        </w:tabs>
        <w:rPr>
          <w:rFonts w:cs="Arial"/>
          <w:szCs w:val="22"/>
        </w:rPr>
      </w:pPr>
      <w:r w:rsidRPr="00D050B7">
        <w:rPr>
          <w:rFonts w:cs="Arial"/>
          <w:szCs w:val="22"/>
        </w:rPr>
        <w:t xml:space="preserve">w przypadku podłoża wykopu, podsypki, </w:t>
      </w:r>
      <w:proofErr w:type="spellStart"/>
      <w:r w:rsidRPr="00D050B7">
        <w:rPr>
          <w:rFonts w:cs="Arial"/>
          <w:szCs w:val="22"/>
        </w:rPr>
        <w:t>obsypki</w:t>
      </w:r>
      <w:proofErr w:type="spellEnd"/>
      <w:r w:rsidRPr="00D050B7">
        <w:rPr>
          <w:rFonts w:cs="Arial"/>
          <w:szCs w:val="22"/>
        </w:rPr>
        <w:t xml:space="preserve"> i zasypki:</w:t>
      </w:r>
    </w:p>
    <w:p w:rsidR="00157CAD" w:rsidRPr="00D050B7" w:rsidRDefault="00157CAD" w:rsidP="00157CAD">
      <w:pPr>
        <w:tabs>
          <w:tab w:val="left" w:pos="927"/>
          <w:tab w:val="left" w:pos="1211"/>
          <w:tab w:val="left" w:pos="1494"/>
          <w:tab w:val="left" w:pos="2061"/>
        </w:tabs>
        <w:rPr>
          <w:rFonts w:cs="Arial"/>
          <w:szCs w:val="22"/>
        </w:rPr>
      </w:pPr>
      <w:r w:rsidRPr="00D050B7">
        <w:rPr>
          <w:rFonts w:cs="Arial"/>
          <w:szCs w:val="22"/>
        </w:rPr>
        <w:tab/>
      </w:r>
      <w:proofErr w:type="spellStart"/>
      <w:r w:rsidRPr="00D050B7">
        <w:rPr>
          <w:rFonts w:cs="Arial"/>
          <w:szCs w:val="22"/>
        </w:rPr>
        <w:t>Is</w:t>
      </w:r>
      <w:proofErr w:type="spellEnd"/>
      <w:r w:rsidRPr="00D050B7">
        <w:rPr>
          <w:rFonts w:cs="Arial"/>
          <w:szCs w:val="22"/>
        </w:rPr>
        <w:t xml:space="preserve"> ≥  0,97 jeżeli badana warstwa leży na głębokości &gt; </w:t>
      </w:r>
      <w:smartTag w:uri="urn:schemas-microsoft-com:office:smarttags" w:element="metricconverter">
        <w:smartTagPr>
          <w:attr w:name="ProductID" w:val="1,2 m"/>
        </w:smartTagPr>
        <w:r w:rsidRPr="00D050B7">
          <w:rPr>
            <w:rFonts w:cs="Arial"/>
            <w:szCs w:val="22"/>
          </w:rPr>
          <w:t>1,2 m</w:t>
        </w:r>
      </w:smartTag>
      <w:r w:rsidRPr="00D050B7">
        <w:rPr>
          <w:rFonts w:cs="Arial"/>
          <w:szCs w:val="22"/>
        </w:rPr>
        <w:t xml:space="preserve"> od podłoża konstrukcji nawierzchni,</w:t>
      </w:r>
    </w:p>
    <w:p w:rsidR="00157CAD" w:rsidRPr="00D050B7" w:rsidRDefault="00157CAD" w:rsidP="00157CAD">
      <w:pPr>
        <w:tabs>
          <w:tab w:val="left" w:pos="927"/>
          <w:tab w:val="left" w:pos="1211"/>
          <w:tab w:val="left" w:pos="1494"/>
          <w:tab w:val="left" w:pos="2061"/>
        </w:tabs>
        <w:rPr>
          <w:rFonts w:cs="Arial"/>
          <w:szCs w:val="22"/>
        </w:rPr>
      </w:pPr>
      <w:r w:rsidRPr="00D050B7">
        <w:rPr>
          <w:rFonts w:cs="Arial"/>
          <w:szCs w:val="22"/>
        </w:rPr>
        <w:tab/>
      </w:r>
      <w:proofErr w:type="spellStart"/>
      <w:r w:rsidRPr="00D050B7">
        <w:rPr>
          <w:rFonts w:cs="Arial"/>
          <w:szCs w:val="22"/>
        </w:rPr>
        <w:t>Is</w:t>
      </w:r>
      <w:proofErr w:type="spellEnd"/>
      <w:r w:rsidRPr="00D050B7">
        <w:rPr>
          <w:rFonts w:cs="Arial"/>
          <w:szCs w:val="22"/>
        </w:rPr>
        <w:t xml:space="preserve"> ≥ 1,00 jeżeli badana warstwa leży na głębokości do </w:t>
      </w:r>
      <w:smartTag w:uri="urn:schemas-microsoft-com:office:smarttags" w:element="metricconverter">
        <w:smartTagPr>
          <w:attr w:name="ProductID" w:val="1,2 m"/>
        </w:smartTagPr>
        <w:r w:rsidRPr="00D050B7">
          <w:rPr>
            <w:rFonts w:cs="Arial"/>
            <w:szCs w:val="22"/>
          </w:rPr>
          <w:t>1,2 m</w:t>
        </w:r>
      </w:smartTag>
      <w:r w:rsidRPr="00D050B7">
        <w:rPr>
          <w:rFonts w:cs="Arial"/>
          <w:szCs w:val="22"/>
        </w:rPr>
        <w:t xml:space="preserve"> od podłoża konstrukcji nawierzchni.</w:t>
      </w:r>
    </w:p>
    <w:p w:rsidR="00923652" w:rsidRPr="00D050B7" w:rsidRDefault="00157CAD" w:rsidP="00157CAD">
      <w:pPr>
        <w:numPr>
          <w:ilvl w:val="0"/>
          <w:numId w:val="12"/>
        </w:numPr>
        <w:tabs>
          <w:tab w:val="left" w:pos="709"/>
          <w:tab w:val="left" w:pos="1211"/>
          <w:tab w:val="left" w:pos="1494"/>
          <w:tab w:val="left" w:pos="2061"/>
        </w:tabs>
        <w:rPr>
          <w:rFonts w:cs="Arial"/>
          <w:szCs w:val="22"/>
        </w:rPr>
      </w:pPr>
      <w:r w:rsidRPr="00D050B7">
        <w:rPr>
          <w:rFonts w:cs="Arial"/>
          <w:szCs w:val="22"/>
        </w:rPr>
        <w:t xml:space="preserve"> w przypadku warstwy wyrównawczej z chudego betonu </w:t>
      </w:r>
      <w:proofErr w:type="spellStart"/>
      <w:r w:rsidRPr="00D050B7">
        <w:rPr>
          <w:rFonts w:cs="Arial"/>
          <w:szCs w:val="22"/>
        </w:rPr>
        <w:t>Is</w:t>
      </w:r>
      <w:proofErr w:type="spellEnd"/>
      <w:r w:rsidRPr="00D050B7">
        <w:rPr>
          <w:rFonts w:cs="Arial"/>
          <w:szCs w:val="22"/>
        </w:rPr>
        <w:t xml:space="preserve"> ≥ 1,00, dla rur kanalizacyjnych i </w:t>
      </w:r>
      <w:proofErr w:type="spellStart"/>
      <w:r w:rsidRPr="00D050B7">
        <w:rPr>
          <w:rFonts w:cs="Arial"/>
          <w:szCs w:val="22"/>
        </w:rPr>
        <w:t>przykanalików</w:t>
      </w:r>
      <w:proofErr w:type="spellEnd"/>
      <w:r w:rsidR="00923652" w:rsidRPr="00D050B7">
        <w:rPr>
          <w:rFonts w:cs="Arial"/>
          <w:szCs w:val="22"/>
        </w:rPr>
        <w:t>.</w:t>
      </w:r>
    </w:p>
    <w:p w:rsidR="00923652" w:rsidRPr="00D050B7" w:rsidRDefault="00923652"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157CAD" w:rsidRPr="00D050B7" w:rsidRDefault="006247CB" w:rsidP="00157CAD">
      <w:pPr>
        <w:tabs>
          <w:tab w:val="left" w:pos="927"/>
          <w:tab w:val="left" w:pos="1211"/>
          <w:tab w:val="left" w:pos="1494"/>
          <w:tab w:val="left" w:pos="2061"/>
        </w:tabs>
        <w:rPr>
          <w:rFonts w:cs="Arial"/>
          <w:szCs w:val="22"/>
        </w:rPr>
      </w:pPr>
      <w:r w:rsidRPr="00D050B7">
        <w:rPr>
          <w:rFonts w:cs="Arial"/>
          <w:szCs w:val="22"/>
        </w:rPr>
        <w:t>Wskaźnik</w:t>
      </w:r>
      <w:r w:rsidR="00157CAD" w:rsidRPr="00D050B7">
        <w:rPr>
          <w:rFonts w:cs="Arial"/>
          <w:szCs w:val="22"/>
        </w:rPr>
        <w:t xml:space="preserve"> zagęszczenia badany w trzech miejscach na długości </w:t>
      </w:r>
      <w:smartTag w:uri="urn:schemas-microsoft-com:office:smarttags" w:element="metricconverter">
        <w:smartTagPr>
          <w:attr w:name="ProductID" w:val="100 m"/>
        </w:smartTagPr>
        <w:r w:rsidR="00157CAD" w:rsidRPr="00D050B7">
          <w:rPr>
            <w:rFonts w:cs="Arial"/>
            <w:szCs w:val="22"/>
          </w:rPr>
          <w:t>100 m</w:t>
        </w:r>
      </w:smartTag>
      <w:r w:rsidR="00157CAD" w:rsidRPr="00D050B7">
        <w:rPr>
          <w:rFonts w:cs="Arial"/>
          <w:szCs w:val="22"/>
        </w:rPr>
        <w:t xml:space="preserve"> powinien być zgodny</w:t>
      </w:r>
      <w:r w:rsidR="00157CAD" w:rsidRPr="00D050B7">
        <w:rPr>
          <w:rFonts w:cs="Arial"/>
          <w:szCs w:val="22"/>
        </w:rPr>
        <w:br/>
      </w:r>
      <w:r w:rsidR="00157CAD" w:rsidRPr="00D050B7">
        <w:rPr>
          <w:rFonts w:cs="Arial"/>
          <w:szCs w:val="22"/>
        </w:rPr>
        <w:lastRenderedPageBreak/>
        <w:t>z poniższą tabelą:</w:t>
      </w:r>
    </w:p>
    <w:p w:rsidR="00157CAD" w:rsidRPr="00D050B7" w:rsidRDefault="00157CAD" w:rsidP="00157CAD">
      <w:pPr>
        <w:pStyle w:val="Styl1"/>
        <w:rPr>
          <w:rFonts w:cs="Arial"/>
          <w:sz w:val="22"/>
          <w:szCs w:val="22"/>
        </w:rPr>
      </w:pPr>
    </w:p>
    <w:tbl>
      <w:tblPr>
        <w:tblW w:w="0" w:type="auto"/>
        <w:tblInd w:w="-12" w:type="dxa"/>
        <w:tblLayout w:type="fixed"/>
        <w:tblCellMar>
          <w:left w:w="70" w:type="dxa"/>
          <w:right w:w="70" w:type="dxa"/>
        </w:tblCellMar>
        <w:tblLook w:val="0000"/>
      </w:tblPr>
      <w:tblGrid>
        <w:gridCol w:w="1076"/>
        <w:gridCol w:w="893"/>
        <w:gridCol w:w="894"/>
        <w:gridCol w:w="894"/>
        <w:gridCol w:w="850"/>
        <w:gridCol w:w="851"/>
        <w:gridCol w:w="569"/>
        <w:gridCol w:w="569"/>
        <w:gridCol w:w="921"/>
        <w:gridCol w:w="922"/>
        <w:gridCol w:w="497"/>
        <w:gridCol w:w="507"/>
      </w:tblGrid>
      <w:tr w:rsidR="00157CAD" w:rsidRPr="00D050B7" w:rsidTr="00DD2C75">
        <w:trPr>
          <w:cantSplit/>
          <w:trHeight w:hRule="exact" w:val="205"/>
        </w:trPr>
        <w:tc>
          <w:tcPr>
            <w:tcW w:w="1076" w:type="dxa"/>
            <w:vMerge w:val="restart"/>
            <w:tcBorders>
              <w:top w:val="single" w:sz="4" w:space="0" w:color="000000"/>
              <w:left w:val="single" w:sz="4" w:space="0" w:color="000000"/>
              <w:bottom w:val="single" w:sz="4" w:space="0" w:color="000000"/>
            </w:tcBorders>
            <w:vAlign w:val="center"/>
          </w:tcPr>
          <w:p w:rsidR="00157CAD" w:rsidRPr="00D050B7" w:rsidRDefault="00157CAD" w:rsidP="00157CAD">
            <w:pPr>
              <w:pStyle w:val="Styl1"/>
              <w:rPr>
                <w:rFonts w:cs="Arial"/>
                <w:sz w:val="22"/>
                <w:szCs w:val="22"/>
              </w:rPr>
            </w:pPr>
            <w:r w:rsidRPr="00D050B7">
              <w:rPr>
                <w:rFonts w:cs="Arial"/>
                <w:sz w:val="22"/>
                <w:szCs w:val="22"/>
              </w:rPr>
              <w:t>Obiekt</w:t>
            </w:r>
          </w:p>
        </w:tc>
        <w:tc>
          <w:tcPr>
            <w:tcW w:w="2681" w:type="dxa"/>
            <w:gridSpan w:val="3"/>
            <w:tcBorders>
              <w:top w:val="single" w:sz="4" w:space="0" w:color="000000"/>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Tereny zielone (pobocza)</w:t>
            </w:r>
          </w:p>
        </w:tc>
        <w:tc>
          <w:tcPr>
            <w:tcW w:w="2839" w:type="dxa"/>
            <w:gridSpan w:val="4"/>
            <w:tcBorders>
              <w:top w:val="single" w:sz="4" w:space="0" w:color="000000"/>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Chodniki (ciągi pieszo-rowerowe)</w:t>
            </w:r>
          </w:p>
        </w:tc>
        <w:tc>
          <w:tcPr>
            <w:tcW w:w="2847" w:type="dxa"/>
            <w:gridSpan w:val="4"/>
            <w:tcBorders>
              <w:top w:val="single" w:sz="4" w:space="0" w:color="000000"/>
              <w:left w:val="single" w:sz="4" w:space="0" w:color="000000"/>
              <w:bottom w:val="single" w:sz="4" w:space="0" w:color="000000"/>
              <w:right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Jezdnie</w:t>
            </w:r>
          </w:p>
        </w:tc>
      </w:tr>
      <w:tr w:rsidR="00157CAD" w:rsidRPr="00D050B7" w:rsidTr="00DD2C75">
        <w:trPr>
          <w:cantSplit/>
          <w:trHeight w:hRule="exact" w:val="576"/>
        </w:trPr>
        <w:tc>
          <w:tcPr>
            <w:tcW w:w="1076" w:type="dxa"/>
            <w:vMerge/>
            <w:tcBorders>
              <w:top w:val="single" w:sz="4" w:space="0" w:color="000000"/>
              <w:left w:val="single" w:sz="4" w:space="0" w:color="000000"/>
              <w:bottom w:val="single" w:sz="4" w:space="0" w:color="000000"/>
            </w:tcBorders>
            <w:vAlign w:val="center"/>
          </w:tcPr>
          <w:p w:rsidR="00157CAD" w:rsidRPr="00D050B7" w:rsidRDefault="00157CAD" w:rsidP="00157CAD">
            <w:pPr>
              <w:rPr>
                <w:rFonts w:cs="Arial"/>
                <w:szCs w:val="22"/>
              </w:rPr>
            </w:pPr>
          </w:p>
        </w:tc>
        <w:tc>
          <w:tcPr>
            <w:tcW w:w="2681" w:type="dxa"/>
            <w:gridSpan w:val="3"/>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Warstwy konstrukcyjne:</w:t>
            </w:r>
          </w:p>
          <w:p w:rsidR="00157CAD" w:rsidRPr="00D050B7" w:rsidRDefault="00157CAD" w:rsidP="00157CAD">
            <w:pPr>
              <w:pStyle w:val="Styl1"/>
              <w:jc w:val="center"/>
              <w:rPr>
                <w:rFonts w:cs="Arial"/>
                <w:i/>
                <w:sz w:val="22"/>
                <w:szCs w:val="22"/>
                <w:vertAlign w:val="subscript"/>
              </w:rPr>
            </w:pPr>
            <w:r w:rsidRPr="00D050B7">
              <w:rPr>
                <w:rFonts w:cs="Arial"/>
                <w:i/>
                <w:sz w:val="22"/>
                <w:szCs w:val="22"/>
              </w:rPr>
              <w:t>Materiał /grubość /</w:t>
            </w:r>
            <w:proofErr w:type="spellStart"/>
            <w:r w:rsidRPr="00D050B7">
              <w:rPr>
                <w:rFonts w:cs="Arial"/>
                <w:i/>
                <w:sz w:val="22"/>
                <w:szCs w:val="22"/>
              </w:rPr>
              <w:t>I</w:t>
            </w:r>
            <w:r w:rsidRPr="00D050B7">
              <w:rPr>
                <w:rFonts w:cs="Arial"/>
                <w:i/>
                <w:sz w:val="22"/>
                <w:szCs w:val="22"/>
                <w:vertAlign w:val="subscript"/>
              </w:rPr>
              <w:t>s</w:t>
            </w:r>
            <w:proofErr w:type="spellEnd"/>
          </w:p>
        </w:tc>
        <w:tc>
          <w:tcPr>
            <w:tcW w:w="2839" w:type="dxa"/>
            <w:gridSpan w:val="4"/>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Warstwy konstrukcyjne:</w:t>
            </w:r>
          </w:p>
          <w:p w:rsidR="00157CAD" w:rsidRPr="00D050B7" w:rsidRDefault="00157CAD" w:rsidP="00157CAD">
            <w:pPr>
              <w:pStyle w:val="Styl1"/>
              <w:jc w:val="center"/>
              <w:rPr>
                <w:rFonts w:cs="Arial"/>
                <w:i/>
                <w:sz w:val="22"/>
                <w:szCs w:val="22"/>
                <w:vertAlign w:val="subscript"/>
              </w:rPr>
            </w:pPr>
            <w:r w:rsidRPr="00D050B7">
              <w:rPr>
                <w:rFonts w:cs="Arial"/>
                <w:i/>
                <w:sz w:val="22"/>
                <w:szCs w:val="22"/>
              </w:rPr>
              <w:t>Materiał /grubość /</w:t>
            </w:r>
            <w:proofErr w:type="spellStart"/>
            <w:r w:rsidRPr="00D050B7">
              <w:rPr>
                <w:rFonts w:cs="Arial"/>
                <w:i/>
                <w:sz w:val="22"/>
                <w:szCs w:val="22"/>
              </w:rPr>
              <w:t>I</w:t>
            </w:r>
            <w:r w:rsidRPr="00D050B7">
              <w:rPr>
                <w:rFonts w:cs="Arial"/>
                <w:i/>
                <w:sz w:val="22"/>
                <w:szCs w:val="22"/>
                <w:vertAlign w:val="subscript"/>
              </w:rPr>
              <w:t>s</w:t>
            </w:r>
            <w:proofErr w:type="spellEnd"/>
          </w:p>
        </w:tc>
        <w:tc>
          <w:tcPr>
            <w:tcW w:w="2847" w:type="dxa"/>
            <w:gridSpan w:val="4"/>
            <w:tcBorders>
              <w:left w:val="single" w:sz="4" w:space="0" w:color="000000"/>
              <w:bottom w:val="single" w:sz="4" w:space="0" w:color="000000"/>
              <w:right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Warstwy konstrukcyjne:</w:t>
            </w:r>
          </w:p>
          <w:p w:rsidR="00157CAD" w:rsidRPr="00D050B7" w:rsidRDefault="00157CAD" w:rsidP="00157CAD">
            <w:pPr>
              <w:pStyle w:val="Styl1"/>
              <w:jc w:val="center"/>
              <w:rPr>
                <w:rFonts w:cs="Arial"/>
                <w:i/>
                <w:sz w:val="22"/>
                <w:szCs w:val="22"/>
                <w:vertAlign w:val="subscript"/>
              </w:rPr>
            </w:pPr>
            <w:r w:rsidRPr="00D050B7">
              <w:rPr>
                <w:rFonts w:cs="Arial"/>
                <w:i/>
                <w:sz w:val="22"/>
                <w:szCs w:val="22"/>
              </w:rPr>
              <w:t>Materia ł /grubość /</w:t>
            </w:r>
            <w:proofErr w:type="spellStart"/>
            <w:r w:rsidRPr="00D050B7">
              <w:rPr>
                <w:rFonts w:cs="Arial"/>
                <w:i/>
                <w:sz w:val="22"/>
                <w:szCs w:val="22"/>
              </w:rPr>
              <w:t>I</w:t>
            </w:r>
            <w:r w:rsidRPr="00D050B7">
              <w:rPr>
                <w:rFonts w:cs="Arial"/>
                <w:i/>
                <w:sz w:val="22"/>
                <w:szCs w:val="22"/>
                <w:vertAlign w:val="subscript"/>
              </w:rPr>
              <w:t>s</w:t>
            </w:r>
            <w:proofErr w:type="spellEnd"/>
          </w:p>
        </w:tc>
      </w:tr>
      <w:tr w:rsidR="00157CAD" w:rsidRPr="00D050B7" w:rsidTr="00DD2C75">
        <w:trPr>
          <w:cantSplit/>
        </w:trPr>
        <w:tc>
          <w:tcPr>
            <w:tcW w:w="1076" w:type="dxa"/>
            <w:vMerge/>
            <w:tcBorders>
              <w:top w:val="single" w:sz="4" w:space="0" w:color="000000"/>
              <w:left w:val="single" w:sz="4" w:space="0" w:color="000000"/>
              <w:bottom w:val="single" w:sz="4" w:space="0" w:color="000000"/>
            </w:tcBorders>
            <w:vAlign w:val="center"/>
          </w:tcPr>
          <w:p w:rsidR="00157CAD" w:rsidRPr="00D050B7" w:rsidRDefault="00157CAD" w:rsidP="00157CAD">
            <w:pPr>
              <w:rPr>
                <w:rFonts w:cs="Arial"/>
                <w:szCs w:val="22"/>
              </w:rPr>
            </w:pPr>
          </w:p>
        </w:tc>
        <w:tc>
          <w:tcPr>
            <w:tcW w:w="893"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podsypka</w:t>
            </w:r>
          </w:p>
        </w:tc>
        <w:tc>
          <w:tcPr>
            <w:tcW w:w="894"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proofErr w:type="spellStart"/>
            <w:r w:rsidRPr="00D050B7">
              <w:rPr>
                <w:rFonts w:cs="Arial"/>
                <w:sz w:val="22"/>
                <w:szCs w:val="22"/>
              </w:rPr>
              <w:t>obsypka</w:t>
            </w:r>
            <w:proofErr w:type="spellEnd"/>
          </w:p>
        </w:tc>
        <w:tc>
          <w:tcPr>
            <w:tcW w:w="894"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zasypka</w:t>
            </w:r>
          </w:p>
        </w:tc>
        <w:tc>
          <w:tcPr>
            <w:tcW w:w="850"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podsypka</w:t>
            </w:r>
          </w:p>
        </w:tc>
        <w:tc>
          <w:tcPr>
            <w:tcW w:w="851"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proofErr w:type="spellStart"/>
            <w:r w:rsidRPr="00D050B7">
              <w:rPr>
                <w:rFonts w:cs="Arial"/>
                <w:sz w:val="22"/>
                <w:szCs w:val="22"/>
              </w:rPr>
              <w:t>obsypka</w:t>
            </w:r>
            <w:proofErr w:type="spellEnd"/>
          </w:p>
        </w:tc>
        <w:tc>
          <w:tcPr>
            <w:tcW w:w="1138" w:type="dxa"/>
            <w:gridSpan w:val="2"/>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zasypka</w:t>
            </w:r>
          </w:p>
        </w:tc>
        <w:tc>
          <w:tcPr>
            <w:tcW w:w="921"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podsypka</w:t>
            </w:r>
          </w:p>
        </w:tc>
        <w:tc>
          <w:tcPr>
            <w:tcW w:w="922"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proofErr w:type="spellStart"/>
            <w:r w:rsidRPr="00D050B7">
              <w:rPr>
                <w:rFonts w:cs="Arial"/>
                <w:sz w:val="22"/>
                <w:szCs w:val="22"/>
              </w:rPr>
              <w:t>obsypka</w:t>
            </w:r>
            <w:proofErr w:type="spellEnd"/>
          </w:p>
        </w:tc>
        <w:tc>
          <w:tcPr>
            <w:tcW w:w="1004" w:type="dxa"/>
            <w:gridSpan w:val="2"/>
            <w:tcBorders>
              <w:left w:val="single" w:sz="4" w:space="0" w:color="000000"/>
              <w:bottom w:val="single" w:sz="4" w:space="0" w:color="000000"/>
              <w:right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zasypka</w:t>
            </w:r>
          </w:p>
        </w:tc>
      </w:tr>
      <w:tr w:rsidR="00157CAD" w:rsidRPr="00D050B7" w:rsidTr="00DD2C75">
        <w:tc>
          <w:tcPr>
            <w:tcW w:w="1076" w:type="dxa"/>
            <w:tcBorders>
              <w:left w:val="single" w:sz="4" w:space="0" w:color="000000"/>
              <w:bottom w:val="single" w:sz="4" w:space="0" w:color="000000"/>
            </w:tcBorders>
            <w:vAlign w:val="center"/>
          </w:tcPr>
          <w:p w:rsidR="00157CAD" w:rsidRPr="00D050B7" w:rsidRDefault="00157CAD" w:rsidP="00157CAD">
            <w:pPr>
              <w:pStyle w:val="Styl1"/>
              <w:rPr>
                <w:rFonts w:cs="Arial"/>
                <w:sz w:val="22"/>
                <w:szCs w:val="22"/>
              </w:rPr>
            </w:pPr>
            <w:r w:rsidRPr="00D050B7">
              <w:rPr>
                <w:rFonts w:cs="Arial"/>
                <w:sz w:val="22"/>
                <w:szCs w:val="22"/>
              </w:rPr>
              <w:t>Przewody</w:t>
            </w:r>
          </w:p>
        </w:tc>
        <w:tc>
          <w:tcPr>
            <w:tcW w:w="893"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B</w:t>
            </w:r>
          </w:p>
          <w:p w:rsidR="00157CAD" w:rsidRPr="00D050B7" w:rsidRDefault="00157CAD" w:rsidP="00157CAD">
            <w:pPr>
              <w:pStyle w:val="Styl1"/>
              <w:jc w:val="center"/>
              <w:rPr>
                <w:rFonts w:cs="Arial"/>
                <w:sz w:val="22"/>
                <w:szCs w:val="22"/>
              </w:rPr>
            </w:pPr>
            <w:r w:rsidRPr="00D050B7">
              <w:rPr>
                <w:rFonts w:cs="Arial"/>
                <w:sz w:val="22"/>
                <w:szCs w:val="22"/>
              </w:rPr>
              <w:t>do poz.</w:t>
            </w:r>
          </w:p>
          <w:p w:rsidR="00157CAD" w:rsidRPr="00D050B7" w:rsidRDefault="00157CAD" w:rsidP="00157CAD">
            <w:pPr>
              <w:pStyle w:val="Styl1"/>
              <w:jc w:val="center"/>
              <w:rPr>
                <w:rFonts w:cs="Arial"/>
                <w:sz w:val="22"/>
                <w:szCs w:val="22"/>
              </w:rPr>
            </w:pPr>
            <w:r w:rsidRPr="00D050B7">
              <w:rPr>
                <w:rFonts w:cs="Arial"/>
                <w:sz w:val="22"/>
                <w:szCs w:val="22"/>
              </w:rPr>
              <w:t>terenu</w:t>
            </w:r>
          </w:p>
          <w:p w:rsidR="00157CAD" w:rsidRPr="00D050B7" w:rsidRDefault="00157CAD" w:rsidP="00157CAD">
            <w:pPr>
              <w:pStyle w:val="Styl1"/>
              <w:jc w:val="center"/>
              <w:rPr>
                <w:rFonts w:cs="Arial"/>
                <w:sz w:val="22"/>
                <w:szCs w:val="22"/>
              </w:rPr>
            </w:pPr>
            <w:r w:rsidRPr="00D050B7">
              <w:rPr>
                <w:rFonts w:cs="Arial"/>
                <w:sz w:val="22"/>
                <w:szCs w:val="22"/>
              </w:rPr>
              <w:t>0,95</w:t>
            </w:r>
          </w:p>
        </w:tc>
        <w:tc>
          <w:tcPr>
            <w:tcW w:w="850"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51"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0,97</w:t>
            </w:r>
          </w:p>
        </w:tc>
        <w:tc>
          <w:tcPr>
            <w:tcW w:w="1138" w:type="dxa"/>
            <w:gridSpan w:val="2"/>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r w:rsidRPr="00D050B7">
              <w:rPr>
                <w:rFonts w:cs="Arial"/>
                <w:sz w:val="22"/>
                <w:szCs w:val="22"/>
              </w:rPr>
              <w:t>do rzędnej</w:t>
            </w:r>
          </w:p>
          <w:p w:rsidR="00157CAD" w:rsidRPr="00D050B7" w:rsidRDefault="00157CAD" w:rsidP="00157CAD">
            <w:pPr>
              <w:pStyle w:val="Styl1"/>
              <w:jc w:val="center"/>
              <w:rPr>
                <w:rFonts w:cs="Arial"/>
                <w:sz w:val="22"/>
                <w:szCs w:val="22"/>
              </w:rPr>
            </w:pPr>
            <w:r w:rsidRPr="00D050B7">
              <w:rPr>
                <w:rFonts w:cs="Arial"/>
                <w:sz w:val="22"/>
                <w:szCs w:val="22"/>
              </w:rPr>
              <w:t>dna koryta</w:t>
            </w:r>
          </w:p>
          <w:p w:rsidR="00157CAD" w:rsidRPr="00D050B7" w:rsidRDefault="00157CAD" w:rsidP="00157CAD">
            <w:pPr>
              <w:pStyle w:val="Styl1"/>
              <w:jc w:val="center"/>
              <w:rPr>
                <w:rFonts w:cs="Arial"/>
                <w:sz w:val="22"/>
                <w:szCs w:val="22"/>
              </w:rPr>
            </w:pPr>
            <w:r w:rsidRPr="00D050B7">
              <w:rPr>
                <w:rFonts w:cs="Arial"/>
                <w:sz w:val="22"/>
                <w:szCs w:val="22"/>
              </w:rPr>
              <w:t>0,97</w:t>
            </w:r>
          </w:p>
        </w:tc>
        <w:tc>
          <w:tcPr>
            <w:tcW w:w="921"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922"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1,00</w:t>
            </w:r>
          </w:p>
        </w:tc>
        <w:tc>
          <w:tcPr>
            <w:tcW w:w="1004" w:type="dxa"/>
            <w:gridSpan w:val="2"/>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r w:rsidRPr="00D050B7">
              <w:rPr>
                <w:rFonts w:cs="Arial"/>
                <w:sz w:val="22"/>
                <w:szCs w:val="22"/>
              </w:rPr>
              <w:t>do rzędnej</w:t>
            </w:r>
          </w:p>
          <w:p w:rsidR="00157CAD" w:rsidRPr="00D050B7" w:rsidRDefault="00157CAD" w:rsidP="00157CAD">
            <w:pPr>
              <w:pStyle w:val="Styl1"/>
              <w:jc w:val="center"/>
              <w:rPr>
                <w:rFonts w:cs="Arial"/>
                <w:sz w:val="22"/>
                <w:szCs w:val="22"/>
              </w:rPr>
            </w:pPr>
            <w:r w:rsidRPr="00D050B7">
              <w:rPr>
                <w:rFonts w:cs="Arial"/>
                <w:sz w:val="22"/>
                <w:szCs w:val="22"/>
              </w:rPr>
              <w:t>dna koryta</w:t>
            </w:r>
          </w:p>
          <w:p w:rsidR="00157CAD" w:rsidRPr="00D050B7" w:rsidRDefault="00157CAD" w:rsidP="00157CAD">
            <w:pPr>
              <w:pStyle w:val="Styl1"/>
              <w:jc w:val="center"/>
              <w:rPr>
                <w:rFonts w:cs="Arial"/>
                <w:sz w:val="22"/>
                <w:szCs w:val="22"/>
              </w:rPr>
            </w:pPr>
            <w:r w:rsidRPr="00D050B7">
              <w:rPr>
                <w:rFonts w:cs="Arial"/>
                <w:sz w:val="22"/>
                <w:szCs w:val="22"/>
              </w:rPr>
              <w:t>1,03</w:t>
            </w:r>
          </w:p>
        </w:tc>
      </w:tr>
      <w:tr w:rsidR="00157CAD" w:rsidRPr="00D050B7" w:rsidTr="00DD2C75">
        <w:trPr>
          <w:cantSplit/>
          <w:trHeight w:hRule="exact" w:val="320"/>
        </w:trPr>
        <w:tc>
          <w:tcPr>
            <w:tcW w:w="1076" w:type="dxa"/>
            <w:vMerge w:val="restart"/>
            <w:tcBorders>
              <w:left w:val="single" w:sz="4" w:space="0" w:color="000000"/>
              <w:bottom w:val="single" w:sz="4" w:space="0" w:color="000000"/>
            </w:tcBorders>
            <w:vAlign w:val="center"/>
          </w:tcPr>
          <w:p w:rsidR="00157CAD" w:rsidRPr="00D050B7" w:rsidRDefault="00157CAD" w:rsidP="00157CAD">
            <w:pPr>
              <w:pStyle w:val="Styl1"/>
              <w:rPr>
                <w:rFonts w:cs="Arial"/>
                <w:sz w:val="22"/>
                <w:szCs w:val="22"/>
              </w:rPr>
            </w:pPr>
            <w:r w:rsidRPr="00D050B7">
              <w:rPr>
                <w:rFonts w:cs="Arial"/>
                <w:sz w:val="22"/>
                <w:szCs w:val="22"/>
              </w:rPr>
              <w:t>Przewody</w:t>
            </w:r>
          </w:p>
          <w:p w:rsidR="00157CAD" w:rsidRPr="00D050B7" w:rsidRDefault="00157CAD" w:rsidP="00157CAD">
            <w:pPr>
              <w:pStyle w:val="Styl1"/>
              <w:rPr>
                <w:rFonts w:cs="Arial"/>
                <w:sz w:val="22"/>
                <w:szCs w:val="22"/>
              </w:rPr>
            </w:pPr>
            <w:r w:rsidRPr="00D050B7">
              <w:rPr>
                <w:rFonts w:cs="Arial"/>
                <w:sz w:val="22"/>
                <w:szCs w:val="22"/>
              </w:rPr>
              <w:t>o gł.</w:t>
            </w:r>
          </w:p>
          <w:p w:rsidR="00157CAD" w:rsidRPr="00D050B7" w:rsidRDefault="00157CAD" w:rsidP="00157CAD">
            <w:pPr>
              <w:pStyle w:val="Styl1"/>
              <w:rPr>
                <w:rFonts w:cs="Arial"/>
                <w:sz w:val="22"/>
                <w:szCs w:val="22"/>
              </w:rPr>
            </w:pPr>
            <w:r w:rsidRPr="00D050B7">
              <w:rPr>
                <w:rFonts w:cs="Arial"/>
                <w:sz w:val="22"/>
                <w:szCs w:val="22"/>
              </w:rPr>
              <w:t xml:space="preserve">góry </w:t>
            </w:r>
            <w:proofErr w:type="spellStart"/>
            <w:r w:rsidRPr="00D050B7">
              <w:rPr>
                <w:rFonts w:cs="Arial"/>
                <w:sz w:val="22"/>
                <w:szCs w:val="22"/>
              </w:rPr>
              <w:t>obsypki</w:t>
            </w:r>
            <w:proofErr w:type="spellEnd"/>
          </w:p>
          <w:p w:rsidR="00157CAD" w:rsidRPr="00D050B7" w:rsidRDefault="00157CAD" w:rsidP="00157CAD">
            <w:pPr>
              <w:pStyle w:val="Styl1"/>
              <w:rPr>
                <w:rFonts w:cs="Arial"/>
                <w:sz w:val="22"/>
                <w:szCs w:val="22"/>
              </w:rPr>
            </w:pPr>
            <w:r w:rsidRPr="00D050B7">
              <w:rPr>
                <w:rFonts w:cs="Arial"/>
                <w:sz w:val="22"/>
                <w:szCs w:val="22"/>
              </w:rPr>
              <w:t xml:space="preserve">&gt; </w:t>
            </w:r>
            <w:smartTag w:uri="urn:schemas-microsoft-com:office:smarttags" w:element="metricconverter">
              <w:smartTagPr>
                <w:attr w:name="ProductID" w:val="1,2 m"/>
              </w:smartTagPr>
              <w:r w:rsidRPr="00D050B7">
                <w:rPr>
                  <w:rFonts w:cs="Arial"/>
                  <w:sz w:val="22"/>
                  <w:szCs w:val="22"/>
                </w:rPr>
                <w:t>1,2 m</w:t>
              </w:r>
            </w:smartTag>
          </w:p>
        </w:tc>
        <w:tc>
          <w:tcPr>
            <w:tcW w:w="893"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B</w:t>
            </w:r>
          </w:p>
          <w:p w:rsidR="00157CAD" w:rsidRPr="00D050B7" w:rsidRDefault="00157CAD" w:rsidP="00157CAD">
            <w:pPr>
              <w:pStyle w:val="Styl1"/>
              <w:jc w:val="center"/>
              <w:rPr>
                <w:rFonts w:cs="Arial"/>
                <w:sz w:val="22"/>
                <w:szCs w:val="22"/>
              </w:rPr>
            </w:pPr>
            <w:r w:rsidRPr="00D050B7">
              <w:rPr>
                <w:rFonts w:cs="Arial"/>
                <w:sz w:val="22"/>
                <w:szCs w:val="22"/>
              </w:rPr>
              <w:t>do poz.</w:t>
            </w:r>
          </w:p>
          <w:p w:rsidR="00157CAD" w:rsidRPr="00D050B7" w:rsidRDefault="00157CAD" w:rsidP="00157CAD">
            <w:pPr>
              <w:pStyle w:val="Styl1"/>
              <w:jc w:val="center"/>
              <w:rPr>
                <w:rFonts w:cs="Arial"/>
                <w:sz w:val="22"/>
                <w:szCs w:val="22"/>
              </w:rPr>
            </w:pPr>
            <w:r w:rsidRPr="00D050B7">
              <w:rPr>
                <w:rFonts w:cs="Arial"/>
                <w:sz w:val="22"/>
                <w:szCs w:val="22"/>
              </w:rPr>
              <w:t>terenu</w:t>
            </w:r>
          </w:p>
          <w:p w:rsidR="00157CAD" w:rsidRPr="00D050B7" w:rsidRDefault="00157CAD" w:rsidP="00157CAD">
            <w:pPr>
              <w:pStyle w:val="Styl1"/>
              <w:jc w:val="center"/>
              <w:rPr>
                <w:rFonts w:cs="Arial"/>
                <w:sz w:val="22"/>
                <w:szCs w:val="22"/>
              </w:rPr>
            </w:pPr>
            <w:r w:rsidRPr="00D050B7">
              <w:rPr>
                <w:rFonts w:cs="Arial"/>
                <w:sz w:val="22"/>
                <w:szCs w:val="22"/>
              </w:rPr>
              <w:t>0,95</w:t>
            </w:r>
          </w:p>
        </w:tc>
        <w:tc>
          <w:tcPr>
            <w:tcW w:w="850"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51"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1138" w:type="dxa"/>
            <w:gridSpan w:val="2"/>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tc>
        <w:tc>
          <w:tcPr>
            <w:tcW w:w="921"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922"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0,97</w:t>
            </w:r>
          </w:p>
        </w:tc>
        <w:tc>
          <w:tcPr>
            <w:tcW w:w="1004" w:type="dxa"/>
            <w:gridSpan w:val="2"/>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tc>
      </w:tr>
      <w:tr w:rsidR="00157CAD" w:rsidRPr="00D050B7" w:rsidTr="00DD2C75">
        <w:trPr>
          <w:cantSplit/>
          <w:trHeight w:hRule="exact" w:val="306"/>
        </w:trPr>
        <w:tc>
          <w:tcPr>
            <w:tcW w:w="1076" w:type="dxa"/>
            <w:vMerge/>
            <w:tcBorders>
              <w:left w:val="single" w:sz="4" w:space="0" w:color="000000"/>
              <w:bottom w:val="single" w:sz="4" w:space="0" w:color="000000"/>
            </w:tcBorders>
            <w:vAlign w:val="center"/>
          </w:tcPr>
          <w:p w:rsidR="00157CAD" w:rsidRPr="00D050B7" w:rsidRDefault="00157CAD" w:rsidP="00157CAD">
            <w:pPr>
              <w:rPr>
                <w:rFonts w:cs="Arial"/>
                <w:szCs w:val="22"/>
              </w:rPr>
            </w:pPr>
          </w:p>
        </w:tc>
        <w:tc>
          <w:tcPr>
            <w:tcW w:w="893"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0"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c>
          <w:tcPr>
            <w:tcW w:w="92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922"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497"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c>
          <w:tcPr>
            <w:tcW w:w="507" w:type="dxa"/>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r>
      <w:tr w:rsidR="00157CAD" w:rsidRPr="00D050B7" w:rsidTr="00DD2C75">
        <w:trPr>
          <w:cantSplit/>
        </w:trPr>
        <w:tc>
          <w:tcPr>
            <w:tcW w:w="1076" w:type="dxa"/>
            <w:vMerge/>
            <w:tcBorders>
              <w:left w:val="single" w:sz="4" w:space="0" w:color="000000"/>
              <w:bottom w:val="single" w:sz="4" w:space="0" w:color="000000"/>
            </w:tcBorders>
            <w:vAlign w:val="center"/>
          </w:tcPr>
          <w:p w:rsidR="00157CAD" w:rsidRPr="00D050B7" w:rsidRDefault="00157CAD" w:rsidP="00157CAD">
            <w:pPr>
              <w:rPr>
                <w:rFonts w:cs="Arial"/>
                <w:szCs w:val="22"/>
              </w:rPr>
            </w:pPr>
          </w:p>
        </w:tc>
        <w:tc>
          <w:tcPr>
            <w:tcW w:w="893"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0"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0,95</w:t>
            </w: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0,97</w:t>
            </w:r>
          </w:p>
        </w:tc>
        <w:tc>
          <w:tcPr>
            <w:tcW w:w="92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922"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497"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0,97</w:t>
            </w:r>
          </w:p>
        </w:tc>
        <w:tc>
          <w:tcPr>
            <w:tcW w:w="507" w:type="dxa"/>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1,00</w:t>
            </w:r>
          </w:p>
        </w:tc>
      </w:tr>
      <w:tr w:rsidR="00157CAD" w:rsidRPr="00D050B7" w:rsidTr="00DD2C75">
        <w:tc>
          <w:tcPr>
            <w:tcW w:w="9443" w:type="dxa"/>
            <w:gridSpan w:val="12"/>
            <w:tcBorders>
              <w:left w:val="single" w:sz="4" w:space="0" w:color="000000"/>
              <w:bottom w:val="single" w:sz="4" w:space="0" w:color="000000"/>
              <w:right w:val="single" w:sz="4" w:space="0" w:color="000000"/>
            </w:tcBorders>
          </w:tcPr>
          <w:p w:rsidR="00157CAD" w:rsidRPr="00D050B7" w:rsidRDefault="00157CAD" w:rsidP="00157CAD">
            <w:pPr>
              <w:pStyle w:val="Styl1"/>
              <w:rPr>
                <w:rFonts w:cs="Arial"/>
                <w:sz w:val="22"/>
                <w:szCs w:val="22"/>
              </w:rPr>
            </w:pPr>
            <w:r w:rsidRPr="00D050B7">
              <w:rPr>
                <w:rFonts w:cs="Arial"/>
                <w:sz w:val="22"/>
                <w:szCs w:val="22"/>
              </w:rPr>
              <w:t>A - piasek (mieszanka) różnoziarnistość &gt;3</w:t>
            </w:r>
          </w:p>
          <w:p w:rsidR="00157CAD" w:rsidRPr="00D050B7" w:rsidRDefault="00157CAD" w:rsidP="00157CAD">
            <w:pPr>
              <w:pStyle w:val="Styl1"/>
              <w:rPr>
                <w:rFonts w:cs="Arial"/>
                <w:sz w:val="22"/>
                <w:szCs w:val="22"/>
              </w:rPr>
            </w:pPr>
            <w:r w:rsidRPr="00D050B7">
              <w:rPr>
                <w:rFonts w:cs="Arial"/>
                <w:sz w:val="22"/>
                <w:szCs w:val="22"/>
              </w:rPr>
              <w:t>B - grunt rodzimy</w:t>
            </w:r>
          </w:p>
          <w:p w:rsidR="00157CAD" w:rsidRPr="00D050B7" w:rsidRDefault="00157CAD" w:rsidP="00157CAD">
            <w:pPr>
              <w:pStyle w:val="Styl1"/>
              <w:rPr>
                <w:rFonts w:cs="Arial"/>
                <w:sz w:val="22"/>
                <w:szCs w:val="22"/>
              </w:rPr>
            </w:pPr>
            <w:r w:rsidRPr="00D050B7">
              <w:rPr>
                <w:rFonts w:cs="Arial"/>
                <w:sz w:val="22"/>
                <w:szCs w:val="22"/>
              </w:rPr>
              <w:t xml:space="preserve">* - od góry </w:t>
            </w:r>
            <w:proofErr w:type="spellStart"/>
            <w:r w:rsidRPr="00D050B7">
              <w:rPr>
                <w:rFonts w:cs="Arial"/>
                <w:sz w:val="22"/>
                <w:szCs w:val="22"/>
              </w:rPr>
              <w:t>obsypki</w:t>
            </w:r>
            <w:proofErr w:type="spellEnd"/>
            <w:r w:rsidRPr="00D050B7">
              <w:rPr>
                <w:rFonts w:cs="Arial"/>
                <w:sz w:val="22"/>
                <w:szCs w:val="22"/>
              </w:rPr>
              <w:t xml:space="preserve"> (do rzędnej koryta  </w:t>
            </w:r>
            <w:smartTag w:uri="urn:schemas-microsoft-com:office:smarttags" w:element="metricconverter">
              <w:smartTagPr>
                <w:attr w:name="ProductID" w:val="-1,2 m"/>
              </w:smartTagPr>
              <w:r w:rsidRPr="00D050B7">
                <w:rPr>
                  <w:rFonts w:cs="Arial"/>
                  <w:sz w:val="22"/>
                  <w:szCs w:val="22"/>
                </w:rPr>
                <w:t>-1,2 m</w:t>
              </w:r>
            </w:smartTag>
            <w:r w:rsidRPr="00D050B7">
              <w:rPr>
                <w:rFonts w:cs="Arial"/>
                <w:sz w:val="22"/>
                <w:szCs w:val="22"/>
              </w:rPr>
              <w:t>)</w:t>
            </w:r>
          </w:p>
          <w:p w:rsidR="00157CAD" w:rsidRPr="00D050B7" w:rsidRDefault="00157CAD" w:rsidP="00157CAD">
            <w:pPr>
              <w:pStyle w:val="Styl1"/>
              <w:rPr>
                <w:rFonts w:cs="Arial"/>
                <w:sz w:val="22"/>
                <w:szCs w:val="22"/>
              </w:rPr>
            </w:pPr>
            <w:r w:rsidRPr="00D050B7">
              <w:rPr>
                <w:rFonts w:cs="Arial"/>
                <w:sz w:val="22"/>
                <w:szCs w:val="22"/>
              </w:rPr>
              <w:t xml:space="preserve">** - </w:t>
            </w:r>
            <w:smartTag w:uri="urn:schemas-microsoft-com:office:smarttags" w:element="metricconverter">
              <w:smartTagPr>
                <w:attr w:name="ProductID" w:val="1,2 m"/>
              </w:smartTagPr>
              <w:r w:rsidRPr="00D050B7">
                <w:rPr>
                  <w:rFonts w:cs="Arial"/>
                  <w:sz w:val="22"/>
                  <w:szCs w:val="22"/>
                </w:rPr>
                <w:t>1,2 m</w:t>
              </w:r>
            </w:smartTag>
            <w:r w:rsidRPr="00D050B7">
              <w:rPr>
                <w:rFonts w:cs="Arial"/>
                <w:sz w:val="22"/>
                <w:szCs w:val="22"/>
              </w:rPr>
              <w:t xml:space="preserve"> (od góry warstwy oznaczonej „*”  do rzędnej dna koryta)</w:t>
            </w:r>
          </w:p>
        </w:tc>
      </w:tr>
    </w:tbl>
    <w:p w:rsidR="00157CAD" w:rsidRPr="00D050B7" w:rsidRDefault="00157CAD" w:rsidP="00157CAD">
      <w:pPr>
        <w:pStyle w:val="Styl1"/>
        <w:rPr>
          <w:rFonts w:cs="Arial"/>
          <w:sz w:val="22"/>
          <w:szCs w:val="22"/>
        </w:rPr>
      </w:pP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 xml:space="preserve">sprawdzenie rzędnych założonych ław celowniczych w nawiązaniu do podanych stałych punktów wysokościowych z dokładnością do </w:t>
      </w:r>
      <w:smartTag w:uri="urn:schemas-microsoft-com:office:smarttags" w:element="metricconverter">
        <w:smartTagPr>
          <w:attr w:name="ProductID" w:val="1 cm"/>
        </w:smartTagPr>
        <w:r w:rsidRPr="00D050B7">
          <w:rPr>
            <w:rFonts w:cs="Arial"/>
            <w:szCs w:val="22"/>
          </w:rPr>
          <w:t>1 cm</w:t>
        </w:r>
      </w:smartTag>
      <w:r w:rsidRPr="00D050B7">
        <w:rPr>
          <w:rFonts w:cs="Arial"/>
          <w:szCs w:val="22"/>
        </w:rPr>
        <w: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zabezpieczenia wykopów przed zalaniem wodą,</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i pomiary szerokości, grubości i zagęszcze</w:t>
      </w:r>
      <w:r w:rsidR="0002391F" w:rsidRPr="00D050B7">
        <w:rPr>
          <w:rFonts w:cs="Arial"/>
          <w:szCs w:val="22"/>
        </w:rPr>
        <w:t xml:space="preserve">nia wykonanych warstw podsypek </w:t>
      </w:r>
      <w:r w:rsidRPr="00D050B7">
        <w:rPr>
          <w:rFonts w:cs="Arial"/>
          <w:szCs w:val="22"/>
        </w:rPr>
        <w:t>i wyrównawczych,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odchylenia osi przewodów kanalizacyjnych,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zgodności z dokumentacją projektową założenia przewodów i studzienek,</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odchylenia sp</w:t>
      </w:r>
      <w:r w:rsidR="0002391F" w:rsidRPr="00D050B7">
        <w:rPr>
          <w:rFonts w:cs="Arial"/>
          <w:szCs w:val="22"/>
        </w:rPr>
        <w:t>adku przewodów kanalizacyjnych</w:t>
      </w:r>
      <w:r w:rsidRPr="00D050B7">
        <w:rPr>
          <w:rFonts w:cs="Arial"/>
          <w:szCs w:val="22"/>
        </w:rPr>
        <w: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prawidłowości ułożenia przewodów,</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prawidłowości uszczelniania przewodów, (próba szczelności na infiltrację</w:t>
      </w:r>
      <w:r w:rsidR="0002391F" w:rsidRPr="00D050B7">
        <w:rPr>
          <w:rFonts w:cs="Arial"/>
          <w:szCs w:val="22"/>
        </w:rPr>
        <w:t xml:space="preserve">, </w:t>
      </w:r>
      <w:proofErr w:type="spellStart"/>
      <w:r w:rsidRPr="00D050B7">
        <w:rPr>
          <w:rFonts w:cs="Arial"/>
          <w:szCs w:val="22"/>
        </w:rPr>
        <w:t>eksfiltrację</w:t>
      </w:r>
      <w:proofErr w:type="spellEnd"/>
      <w:r w:rsidRPr="00D050B7">
        <w:rPr>
          <w:rFonts w:cs="Arial"/>
          <w:szCs w:val="22"/>
        </w:rPr>
        <w:t>: czas próby winien wynosić 8 h</w:t>
      </w:r>
      <w:r w:rsidR="0002391F" w:rsidRPr="00D050B7">
        <w:rPr>
          <w:rFonts w:cs="Arial"/>
          <w:szCs w:val="22"/>
        </w:rPr>
        <w:t>)</w:t>
      </w:r>
      <w:r w:rsidRPr="00D050B7">
        <w:rPr>
          <w:rFonts w:cs="Arial"/>
          <w:szCs w:val="22"/>
        </w:rPr>
        <w: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rzędnych posadowienia studni kanalizacyjnych, wpustów ściekowych,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 xml:space="preserve">sprawdzenie rzędnych wlotów i wylotów przyłączy do studni itd., </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wykonania izolacji przeciwwilgociowych,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wytrzymałości i innych wymaganych parametrów betonów,</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kompletności robót,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 xml:space="preserve">przedstawienie </w:t>
      </w:r>
      <w:r w:rsidR="0002391F" w:rsidRPr="00D050B7">
        <w:rPr>
          <w:rFonts w:cs="Arial"/>
          <w:szCs w:val="22"/>
        </w:rPr>
        <w:t>Inżynierowi</w:t>
      </w:r>
      <w:r w:rsidRPr="00D050B7">
        <w:rPr>
          <w:rFonts w:cs="Arial"/>
          <w:szCs w:val="22"/>
        </w:rPr>
        <w:t xml:space="preserve"> wyników badań prefabrykatów, potwierdzające wymagania określone w punkcie 2 niniejszej SST.</w:t>
      </w:r>
    </w:p>
    <w:p w:rsidR="00157CAD" w:rsidRPr="00D050B7" w:rsidRDefault="00157CAD" w:rsidP="00157CAD">
      <w:pPr>
        <w:pStyle w:val="Nagwek3"/>
        <w:rPr>
          <w:b w:val="0"/>
          <w:sz w:val="22"/>
          <w:szCs w:val="22"/>
        </w:rPr>
      </w:pPr>
      <w:r w:rsidRPr="00D050B7">
        <w:rPr>
          <w:b w:val="0"/>
          <w:sz w:val="22"/>
          <w:szCs w:val="22"/>
        </w:rPr>
        <w:t>Dopuszczalne tolerancje i wymagania</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odległości krawędzi wykopu w dnie od ustalonej w planie osi wykopu nie powinno wynosić więcej niż ± </w:t>
      </w:r>
      <w:smartTag w:uri="urn:schemas-microsoft-com:office:smarttags" w:element="metricconverter">
        <w:smartTagPr>
          <w:attr w:name="ProductID" w:val="5 cm"/>
        </w:smartTagPr>
        <w:r w:rsidRPr="00D050B7">
          <w:rPr>
            <w:rFonts w:cs="Arial"/>
            <w:szCs w:val="22"/>
          </w:rPr>
          <w:t>5 cm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wymiarów w planie nie powinno być większe niż </w:t>
      </w:r>
      <w:smartTag w:uri="urn:schemas-microsoft-com:office:smarttags" w:element="metricconverter">
        <w:smartTagPr>
          <w:attr w:name="ProductID" w:val="0,1 m"/>
        </w:smartTagPr>
        <w:r w:rsidRPr="00D050B7">
          <w:rPr>
            <w:rFonts w:cs="Arial"/>
            <w:szCs w:val="22"/>
          </w:rPr>
          <w:t>0,1 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grubości warstwy podsypki nie powinno przekraczać ± </w:t>
      </w:r>
      <w:smartTag w:uri="urn:schemas-microsoft-com:office:smarttags" w:element="metricconverter">
        <w:smartTagPr>
          <w:attr w:name="ProductID" w:val="3 cm"/>
        </w:smartTagPr>
        <w:r w:rsidRPr="00D050B7">
          <w:rPr>
            <w:rFonts w:cs="Arial"/>
            <w:szCs w:val="22"/>
          </w:rPr>
          <w:t>3 cm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szerokości warstwy podłoża nie powinno przekraczać ± </w:t>
      </w:r>
      <w:smartTag w:uri="urn:schemas-microsoft-com:office:smarttags" w:element="metricconverter">
        <w:smartTagPr>
          <w:attr w:name="ProductID" w:val="5 cm"/>
        </w:smartTagPr>
        <w:r w:rsidRPr="00D050B7">
          <w:rPr>
            <w:rFonts w:cs="Arial"/>
            <w:szCs w:val="22"/>
          </w:rPr>
          <w:t>5 cm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kolektora rurowego w planie, odchylenie odległości osi ułożonego kolektora od osi przewodu ustalonej na ławach celowniczych nie powinna przekraczać ± </w:t>
      </w:r>
      <w:smartTag w:uri="urn:schemas-microsoft-com:office:smarttags" w:element="metricconverter">
        <w:smartTagPr>
          <w:attr w:name="ProductID" w:val="5 mm"/>
        </w:smartTagPr>
        <w:r w:rsidRPr="00D050B7">
          <w:rPr>
            <w:rFonts w:cs="Arial"/>
            <w:szCs w:val="22"/>
          </w:rPr>
          <w:t>5 mm</w:t>
        </w:r>
      </w:smartTag>
      <w:r w:rsidRPr="00D050B7">
        <w:rPr>
          <w:rFonts w:cs="Arial"/>
          <w:szCs w:val="22"/>
        </w:rPr>
        <w:t>,</w:t>
      </w:r>
    </w:p>
    <w:p w:rsidR="00254190"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odchylenie spadku ułożonego kolektora od przewidzianego w projekcie nie powinno przekraczać -5% projektowanego spadku (przy zmniejszonym spadku) i +10% projektowanego spadku (przy zwiększonym spadku),</w:t>
      </w:r>
    </w:p>
    <w:p w:rsidR="002A2397" w:rsidRPr="00D050B7" w:rsidRDefault="002A2397" w:rsidP="002A2397">
      <w:pPr>
        <w:tabs>
          <w:tab w:val="left" w:pos="709"/>
          <w:tab w:val="left" w:pos="1211"/>
          <w:tab w:val="left" w:pos="1494"/>
          <w:tab w:val="left" w:pos="2061"/>
        </w:tabs>
        <w:rPr>
          <w:rFonts w:cs="Arial"/>
          <w:szCs w:val="22"/>
        </w:rPr>
      </w:pP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dopuszczalne różnice rzędnych w profilu ułożon</w:t>
      </w:r>
      <w:r w:rsidR="0002391F" w:rsidRPr="00D050B7">
        <w:rPr>
          <w:rFonts w:cs="Arial"/>
          <w:szCs w:val="22"/>
        </w:rPr>
        <w:t xml:space="preserve">ego przewodu od przewidzianych </w:t>
      </w:r>
      <w:r w:rsidRPr="00D050B7">
        <w:rPr>
          <w:rFonts w:cs="Arial"/>
          <w:szCs w:val="22"/>
        </w:rPr>
        <w:t xml:space="preserve">w </w:t>
      </w:r>
      <w:r w:rsidRPr="00D050B7">
        <w:rPr>
          <w:rFonts w:cs="Arial"/>
          <w:szCs w:val="22"/>
        </w:rPr>
        <w:lastRenderedPageBreak/>
        <w:t xml:space="preserve">dokumentacji nie powinny przekroczyć w każdym jego punkcie ±  </w:t>
      </w:r>
      <w:smartTag w:uri="urn:schemas-microsoft-com:office:smarttags" w:element="metricconverter">
        <w:smartTagPr>
          <w:attr w:name="ProductID" w:val="1 cm"/>
        </w:smartTagPr>
        <w:r w:rsidRPr="00D050B7">
          <w:rPr>
            <w:rFonts w:cs="Arial"/>
            <w:szCs w:val="22"/>
          </w:rPr>
          <w:t>1 cm</w:t>
        </w:r>
      </w:smartTag>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dopuszczalne odchylenie rzędnych wysokościowych wpustu ściekowego i pokryw studzienek w stosunku do wymagań Dokumentacji Projektowej: +0,0cm, -0,5cm,</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różnice rzędnych wykonanego podłoża nie powinny przekroczyć w żadnym jego punkcie: dla studni i przewodów ±  5 </w:t>
      </w:r>
      <w:proofErr w:type="spellStart"/>
      <w:r w:rsidRPr="00D050B7">
        <w:rPr>
          <w:rFonts w:cs="Arial"/>
          <w:szCs w:val="22"/>
        </w:rPr>
        <w:t>cm</w:t>
      </w:r>
      <w:proofErr w:type="spellEnd"/>
      <w:r w:rsidR="006022F4" w:rsidRPr="00D050B7">
        <w:rPr>
          <w:rFonts w:cs="Arial"/>
          <w:szCs w:val="22"/>
        </w:rPr>
        <w:t>.</w:t>
      </w:r>
    </w:p>
    <w:p w:rsidR="00901B35" w:rsidRPr="00D050B7" w:rsidRDefault="00901B35" w:rsidP="001F50A8">
      <w:pPr>
        <w:pStyle w:val="Nagwek1"/>
        <w:keepNext w:val="0"/>
        <w:widowControl w:val="0"/>
        <w:rPr>
          <w:b w:val="0"/>
          <w:sz w:val="22"/>
          <w:szCs w:val="22"/>
        </w:rPr>
      </w:pPr>
      <w:r w:rsidRPr="00D050B7">
        <w:rPr>
          <w:b w:val="0"/>
          <w:sz w:val="22"/>
          <w:szCs w:val="22"/>
        </w:rPr>
        <w:t xml:space="preserve">OBMIAR </w:t>
      </w:r>
      <w:r w:rsidR="00792493" w:rsidRPr="00D050B7">
        <w:rPr>
          <w:b w:val="0"/>
          <w:sz w:val="22"/>
          <w:szCs w:val="22"/>
        </w:rPr>
        <w:t>ROBÓT</w:t>
      </w:r>
    </w:p>
    <w:p w:rsidR="00B7697D" w:rsidRPr="00D050B7" w:rsidRDefault="00B7697D" w:rsidP="000B4462">
      <w:pPr>
        <w:pStyle w:val="Nagwek2"/>
        <w:keepNext w:val="0"/>
        <w:widowControl w:val="0"/>
        <w:rPr>
          <w:b w:val="0"/>
          <w:sz w:val="22"/>
          <w:szCs w:val="22"/>
        </w:rPr>
      </w:pPr>
      <w:r w:rsidRPr="00D050B7">
        <w:rPr>
          <w:b w:val="0"/>
          <w:sz w:val="22"/>
          <w:szCs w:val="22"/>
        </w:rPr>
        <w:t>Ogólne zasady obmiaru robót</w:t>
      </w:r>
    </w:p>
    <w:p w:rsidR="00B7697D" w:rsidRPr="00D050B7" w:rsidRDefault="00B7697D" w:rsidP="000B4462">
      <w:pPr>
        <w:rPr>
          <w:rFonts w:cs="Arial"/>
          <w:szCs w:val="22"/>
        </w:rPr>
      </w:pPr>
      <w:r w:rsidRPr="00D050B7">
        <w:rPr>
          <w:rFonts w:cs="Arial"/>
          <w:szCs w:val="22"/>
        </w:rPr>
        <w:t xml:space="preserve">Ogólne zasady obmiaru robót podano w OST </w:t>
      </w:r>
      <w:r w:rsidR="00FF03CF" w:rsidRPr="00D050B7">
        <w:rPr>
          <w:rFonts w:cs="Arial"/>
          <w:szCs w:val="22"/>
        </w:rPr>
        <w:t>D-00</w:t>
      </w:r>
      <w:r w:rsidRPr="00D050B7">
        <w:rPr>
          <w:rFonts w:cs="Arial"/>
          <w:szCs w:val="22"/>
        </w:rPr>
        <w:t>.00.00. „Wymaga</w:t>
      </w:r>
      <w:r w:rsidR="000B552E">
        <w:rPr>
          <w:rFonts w:cs="Arial"/>
          <w:szCs w:val="22"/>
        </w:rPr>
        <w:t>nia ogólne”</w:t>
      </w:r>
      <w:r w:rsidRPr="00D050B7">
        <w:rPr>
          <w:rFonts w:cs="Arial"/>
          <w:szCs w:val="22"/>
        </w:rPr>
        <w:t>.</w:t>
      </w:r>
    </w:p>
    <w:p w:rsidR="00B7697D" w:rsidRPr="00D050B7" w:rsidRDefault="00B7697D" w:rsidP="000B4462">
      <w:pPr>
        <w:pStyle w:val="Nagwek2"/>
        <w:keepNext w:val="0"/>
        <w:widowControl w:val="0"/>
        <w:rPr>
          <w:b w:val="0"/>
          <w:sz w:val="22"/>
          <w:szCs w:val="22"/>
        </w:rPr>
      </w:pPr>
      <w:r w:rsidRPr="00D050B7">
        <w:rPr>
          <w:b w:val="0"/>
          <w:sz w:val="22"/>
          <w:szCs w:val="22"/>
        </w:rPr>
        <w:t>Jednostka obmiarowa</w:t>
      </w:r>
    </w:p>
    <w:p w:rsidR="00AD5540" w:rsidRPr="00D050B7" w:rsidRDefault="00AD5540" w:rsidP="00AD5540">
      <w:pPr>
        <w:pStyle w:val="Tekstpodstawowy"/>
        <w:tabs>
          <w:tab w:val="left" w:pos="851"/>
          <w:tab w:val="left" w:pos="1134"/>
          <w:tab w:val="left" w:pos="1701"/>
        </w:tabs>
        <w:rPr>
          <w:rFonts w:cs="Arial"/>
          <w:szCs w:val="22"/>
        </w:rPr>
      </w:pPr>
      <w:r w:rsidRPr="00D050B7">
        <w:rPr>
          <w:rFonts w:cs="Arial"/>
          <w:szCs w:val="22"/>
        </w:rPr>
        <w:t>Jednostką obmiaru dla poszczególnych elementów kanalizacji deszczowej są:</w:t>
      </w:r>
    </w:p>
    <w:p w:rsidR="00254190" w:rsidRPr="00D050B7" w:rsidRDefault="00440C66" w:rsidP="00254190">
      <w:pPr>
        <w:numPr>
          <w:ilvl w:val="0"/>
          <w:numId w:val="7"/>
        </w:numPr>
        <w:rPr>
          <w:rFonts w:cs="Arial"/>
          <w:szCs w:val="22"/>
        </w:rPr>
      </w:pPr>
      <w:r w:rsidRPr="00D050B7">
        <w:rPr>
          <w:rFonts w:cs="Arial"/>
          <w:szCs w:val="22"/>
        </w:rPr>
        <w:t>kanały</w:t>
      </w:r>
      <w:r w:rsidR="006F237E" w:rsidRPr="00D050B7">
        <w:rPr>
          <w:rFonts w:cs="Arial"/>
          <w:szCs w:val="22"/>
        </w:rPr>
        <w:t xml:space="preserve">, </w:t>
      </w:r>
      <w:proofErr w:type="spellStart"/>
      <w:r w:rsidR="006F237E" w:rsidRPr="00D050B7">
        <w:rPr>
          <w:rFonts w:cs="Arial"/>
          <w:szCs w:val="22"/>
        </w:rPr>
        <w:t>przykanaliki</w:t>
      </w:r>
      <w:proofErr w:type="spellEnd"/>
      <w:r w:rsidRPr="00D050B7">
        <w:rPr>
          <w:rFonts w:cs="Arial"/>
          <w:szCs w:val="22"/>
        </w:rPr>
        <w:t xml:space="preserve"> </w:t>
      </w:r>
      <w:r w:rsidR="00254190" w:rsidRPr="00D050B7">
        <w:rPr>
          <w:rFonts w:cs="Arial"/>
          <w:szCs w:val="22"/>
        </w:rPr>
        <w:t>– metr (m),</w:t>
      </w:r>
    </w:p>
    <w:p w:rsidR="00254190" w:rsidRPr="00D050B7" w:rsidRDefault="00254190" w:rsidP="00254190">
      <w:pPr>
        <w:numPr>
          <w:ilvl w:val="0"/>
          <w:numId w:val="7"/>
        </w:numPr>
        <w:rPr>
          <w:rFonts w:cs="Arial"/>
          <w:szCs w:val="22"/>
        </w:rPr>
      </w:pPr>
      <w:r w:rsidRPr="00D050B7">
        <w:rPr>
          <w:rFonts w:cs="Arial"/>
          <w:szCs w:val="22"/>
        </w:rPr>
        <w:t>studnie kanalizacyjne</w:t>
      </w:r>
      <w:r w:rsidR="001A7C8C" w:rsidRPr="00D050B7">
        <w:rPr>
          <w:rFonts w:cs="Arial"/>
          <w:szCs w:val="22"/>
        </w:rPr>
        <w:t>, wpadowe</w:t>
      </w:r>
      <w:r w:rsidR="00440C66" w:rsidRPr="00D050B7">
        <w:rPr>
          <w:rFonts w:cs="Arial"/>
          <w:szCs w:val="22"/>
        </w:rPr>
        <w:t xml:space="preserve"> </w:t>
      </w:r>
      <w:r w:rsidRPr="00D050B7">
        <w:rPr>
          <w:rFonts w:cs="Arial"/>
          <w:szCs w:val="22"/>
        </w:rPr>
        <w:t xml:space="preserve"> – komplet (</w:t>
      </w:r>
      <w:proofErr w:type="spellStart"/>
      <w:r w:rsidRPr="00D050B7">
        <w:rPr>
          <w:rFonts w:cs="Arial"/>
          <w:szCs w:val="22"/>
        </w:rPr>
        <w:t>kpl</w:t>
      </w:r>
      <w:proofErr w:type="spellEnd"/>
      <w:r w:rsidRPr="00D050B7">
        <w:rPr>
          <w:rFonts w:cs="Arial"/>
          <w:szCs w:val="22"/>
        </w:rPr>
        <w:t>.)</w:t>
      </w:r>
      <w:r w:rsidR="00923652" w:rsidRPr="00D050B7">
        <w:rPr>
          <w:rFonts w:cs="Arial"/>
          <w:szCs w:val="22"/>
        </w:rPr>
        <w:t xml:space="preserve"> lub sztuka (</w:t>
      </w:r>
      <w:proofErr w:type="spellStart"/>
      <w:r w:rsidR="00923652" w:rsidRPr="00D050B7">
        <w:rPr>
          <w:rFonts w:cs="Arial"/>
          <w:szCs w:val="22"/>
        </w:rPr>
        <w:t>szt</w:t>
      </w:r>
      <w:proofErr w:type="spellEnd"/>
      <w:r w:rsidR="00923652" w:rsidRPr="00D050B7">
        <w:rPr>
          <w:rFonts w:cs="Arial"/>
          <w:szCs w:val="22"/>
        </w:rPr>
        <w:t>)</w:t>
      </w:r>
      <w:r w:rsidRPr="00D050B7">
        <w:rPr>
          <w:rFonts w:cs="Arial"/>
          <w:szCs w:val="22"/>
        </w:rPr>
        <w:t>,</w:t>
      </w:r>
    </w:p>
    <w:p w:rsidR="00254190" w:rsidRPr="00D050B7" w:rsidRDefault="00254190" w:rsidP="00254190">
      <w:pPr>
        <w:numPr>
          <w:ilvl w:val="0"/>
          <w:numId w:val="7"/>
        </w:numPr>
        <w:rPr>
          <w:rFonts w:cs="Arial"/>
          <w:szCs w:val="22"/>
        </w:rPr>
      </w:pPr>
      <w:r w:rsidRPr="00D050B7">
        <w:rPr>
          <w:rFonts w:cs="Arial"/>
          <w:szCs w:val="22"/>
        </w:rPr>
        <w:t>osadnik</w:t>
      </w:r>
      <w:r w:rsidR="00440C66" w:rsidRPr="00D050B7">
        <w:rPr>
          <w:rFonts w:cs="Arial"/>
          <w:szCs w:val="22"/>
        </w:rPr>
        <w:t xml:space="preserve"> </w:t>
      </w:r>
      <w:r w:rsidRPr="00D050B7">
        <w:rPr>
          <w:rFonts w:cs="Arial"/>
          <w:szCs w:val="22"/>
        </w:rPr>
        <w:t>– sztuka (szt.),</w:t>
      </w:r>
    </w:p>
    <w:p w:rsidR="00254190" w:rsidRPr="00D050B7" w:rsidRDefault="00254190" w:rsidP="00254190">
      <w:pPr>
        <w:numPr>
          <w:ilvl w:val="0"/>
          <w:numId w:val="7"/>
        </w:numPr>
        <w:rPr>
          <w:rFonts w:cs="Arial"/>
          <w:szCs w:val="22"/>
        </w:rPr>
      </w:pPr>
      <w:r w:rsidRPr="00D050B7">
        <w:rPr>
          <w:rFonts w:cs="Arial"/>
          <w:szCs w:val="22"/>
        </w:rPr>
        <w:t>wylot</w:t>
      </w:r>
      <w:r w:rsidR="00440C66" w:rsidRPr="00D050B7">
        <w:rPr>
          <w:rFonts w:cs="Arial"/>
          <w:szCs w:val="22"/>
        </w:rPr>
        <w:t xml:space="preserve"> </w:t>
      </w:r>
      <w:r w:rsidRPr="00D050B7">
        <w:rPr>
          <w:rFonts w:cs="Arial"/>
          <w:szCs w:val="22"/>
        </w:rPr>
        <w:t xml:space="preserve">– </w:t>
      </w:r>
      <w:r w:rsidR="00440C66" w:rsidRPr="00D050B7">
        <w:rPr>
          <w:rFonts w:cs="Arial"/>
          <w:szCs w:val="22"/>
        </w:rPr>
        <w:t>komplet</w:t>
      </w:r>
      <w:r w:rsidRPr="00D050B7">
        <w:rPr>
          <w:rFonts w:cs="Arial"/>
          <w:szCs w:val="22"/>
        </w:rPr>
        <w:t xml:space="preserve"> (</w:t>
      </w:r>
      <w:proofErr w:type="spellStart"/>
      <w:r w:rsidR="00440C66" w:rsidRPr="00D050B7">
        <w:rPr>
          <w:rFonts w:cs="Arial"/>
          <w:szCs w:val="22"/>
        </w:rPr>
        <w:t>kpl</w:t>
      </w:r>
      <w:proofErr w:type="spellEnd"/>
      <w:r w:rsidRPr="00D050B7">
        <w:rPr>
          <w:rFonts w:cs="Arial"/>
          <w:szCs w:val="22"/>
        </w:rPr>
        <w:t>.),</w:t>
      </w:r>
    </w:p>
    <w:p w:rsidR="004225ED" w:rsidRPr="00D050B7" w:rsidRDefault="004225ED" w:rsidP="00440C66">
      <w:pPr>
        <w:numPr>
          <w:ilvl w:val="0"/>
          <w:numId w:val="7"/>
        </w:numPr>
        <w:rPr>
          <w:rFonts w:cs="Arial"/>
          <w:szCs w:val="22"/>
        </w:rPr>
      </w:pPr>
      <w:r w:rsidRPr="00D050B7">
        <w:rPr>
          <w:rFonts w:cs="Arial"/>
          <w:szCs w:val="22"/>
        </w:rPr>
        <w:t>umocnienie elementami prefabrykowanymi - metr kwadratowy (m</w:t>
      </w:r>
      <w:r w:rsidRPr="00D050B7">
        <w:rPr>
          <w:rFonts w:cs="Arial"/>
          <w:szCs w:val="22"/>
          <w:vertAlign w:val="superscript"/>
        </w:rPr>
        <w:t>2</w:t>
      </w:r>
      <w:r w:rsidRPr="00D050B7">
        <w:rPr>
          <w:rFonts w:cs="Arial"/>
          <w:szCs w:val="22"/>
        </w:rPr>
        <w:t>),</w:t>
      </w:r>
    </w:p>
    <w:p w:rsidR="00440C66" w:rsidRPr="00D050B7" w:rsidRDefault="00440C66" w:rsidP="00440C66">
      <w:pPr>
        <w:numPr>
          <w:ilvl w:val="0"/>
          <w:numId w:val="7"/>
        </w:numPr>
        <w:rPr>
          <w:rFonts w:cs="Arial"/>
          <w:szCs w:val="22"/>
        </w:rPr>
      </w:pPr>
      <w:r w:rsidRPr="00D050B7">
        <w:rPr>
          <w:rFonts w:cs="Arial"/>
          <w:szCs w:val="22"/>
        </w:rPr>
        <w:t>likwidacja istniejących kanałów - metr (m).</w:t>
      </w:r>
    </w:p>
    <w:p w:rsidR="00901B35" w:rsidRPr="00D050B7" w:rsidRDefault="00792493" w:rsidP="000B4462">
      <w:pPr>
        <w:pStyle w:val="Nagwek1"/>
        <w:keepNext w:val="0"/>
        <w:widowControl w:val="0"/>
        <w:rPr>
          <w:b w:val="0"/>
          <w:sz w:val="22"/>
          <w:szCs w:val="22"/>
        </w:rPr>
      </w:pPr>
      <w:r w:rsidRPr="00D050B7">
        <w:rPr>
          <w:b w:val="0"/>
          <w:sz w:val="22"/>
          <w:szCs w:val="22"/>
        </w:rPr>
        <w:t>ODBIÓR ROBÓT</w:t>
      </w:r>
    </w:p>
    <w:p w:rsidR="005D28F9" w:rsidRPr="00D050B7" w:rsidRDefault="005D28F9" w:rsidP="000B4462">
      <w:pPr>
        <w:pStyle w:val="Nagwek2"/>
        <w:keepNext w:val="0"/>
        <w:widowControl w:val="0"/>
        <w:rPr>
          <w:b w:val="0"/>
          <w:sz w:val="22"/>
          <w:szCs w:val="22"/>
        </w:rPr>
      </w:pPr>
      <w:r w:rsidRPr="00D050B7">
        <w:rPr>
          <w:b w:val="0"/>
          <w:sz w:val="22"/>
          <w:szCs w:val="22"/>
        </w:rPr>
        <w:t>Ogólne zasady odbioru robót</w:t>
      </w:r>
    </w:p>
    <w:p w:rsidR="005D28F9" w:rsidRPr="00D050B7" w:rsidRDefault="005D28F9" w:rsidP="000B4462">
      <w:pPr>
        <w:rPr>
          <w:rFonts w:cs="Arial"/>
          <w:szCs w:val="22"/>
        </w:rPr>
      </w:pPr>
      <w:r w:rsidRPr="00D050B7">
        <w:rPr>
          <w:rFonts w:cs="Arial"/>
          <w:szCs w:val="22"/>
        </w:rPr>
        <w:t xml:space="preserve">Ogólne zasady odbioru robót podano w </w:t>
      </w:r>
      <w:r w:rsidR="00BE3295" w:rsidRPr="00D050B7">
        <w:rPr>
          <w:rFonts w:cs="Arial"/>
          <w:szCs w:val="22"/>
        </w:rPr>
        <w:t>O</w:t>
      </w:r>
      <w:r w:rsidRPr="00D050B7">
        <w:rPr>
          <w:rFonts w:cs="Arial"/>
          <w:szCs w:val="22"/>
        </w:rPr>
        <w:t xml:space="preserve">ST </w:t>
      </w:r>
      <w:r w:rsidR="00FF03CF" w:rsidRPr="00D050B7">
        <w:rPr>
          <w:rFonts w:cs="Arial"/>
          <w:szCs w:val="22"/>
        </w:rPr>
        <w:t>D-00</w:t>
      </w:r>
      <w:r w:rsidR="000B552E">
        <w:rPr>
          <w:rFonts w:cs="Arial"/>
          <w:szCs w:val="22"/>
        </w:rPr>
        <w:t>.00.00 „Wymagania ogólne”</w:t>
      </w:r>
      <w:r w:rsidRPr="00D050B7">
        <w:rPr>
          <w:rFonts w:cs="Arial"/>
          <w:szCs w:val="22"/>
        </w:rPr>
        <w:t>.</w:t>
      </w:r>
    </w:p>
    <w:p w:rsidR="00254190" w:rsidRPr="00D050B7" w:rsidRDefault="00254190" w:rsidP="00254190">
      <w:pPr>
        <w:tabs>
          <w:tab w:val="left" w:pos="927"/>
          <w:tab w:val="left" w:pos="1211"/>
          <w:tab w:val="left" w:pos="1494"/>
          <w:tab w:val="left" w:pos="2061"/>
        </w:tabs>
        <w:rPr>
          <w:rFonts w:cs="Arial"/>
          <w:szCs w:val="22"/>
        </w:rPr>
      </w:pPr>
      <w:r w:rsidRPr="00D050B7">
        <w:rPr>
          <w:rFonts w:cs="Arial"/>
          <w:szCs w:val="22"/>
        </w:rPr>
        <w:t>Przed zasypaniem kanał winien być zinwentaryzowany przez uprawnionego Geodetę i naniesiony na mapy sytuacyjne będące w zasobach.</w:t>
      </w:r>
    </w:p>
    <w:p w:rsidR="00901B35" w:rsidRPr="00D050B7" w:rsidRDefault="005D28F9" w:rsidP="000B4462">
      <w:pPr>
        <w:rPr>
          <w:rFonts w:cs="Arial"/>
          <w:szCs w:val="22"/>
        </w:rPr>
      </w:pPr>
      <w:r w:rsidRPr="00D050B7">
        <w:rPr>
          <w:rFonts w:cs="Arial"/>
          <w:szCs w:val="22"/>
        </w:rPr>
        <w:t>Roboty uznaje się za wykonane zgodnie z dokumentacją projektową, SST i wymaganiami Inżyniera, jeżeli wszystkie pomiary i badania z zachowaniem toleran</w:t>
      </w:r>
      <w:r w:rsidR="000B552E">
        <w:rPr>
          <w:rFonts w:cs="Arial"/>
          <w:szCs w:val="22"/>
        </w:rPr>
        <w:t>cji</w:t>
      </w:r>
      <w:r w:rsidRPr="00D050B7">
        <w:rPr>
          <w:rFonts w:cs="Arial"/>
          <w:szCs w:val="22"/>
        </w:rPr>
        <w:t xml:space="preserve"> dały wyniki pozytywne.</w:t>
      </w:r>
    </w:p>
    <w:p w:rsidR="00C23D20" w:rsidRPr="00D050B7" w:rsidRDefault="00C23D20" w:rsidP="00C23D20">
      <w:pPr>
        <w:tabs>
          <w:tab w:val="left" w:pos="927"/>
          <w:tab w:val="left" w:pos="1211"/>
          <w:tab w:val="left" w:pos="1494"/>
          <w:tab w:val="left" w:pos="2061"/>
        </w:tabs>
        <w:rPr>
          <w:rFonts w:cs="Arial"/>
          <w:szCs w:val="22"/>
        </w:rPr>
      </w:pPr>
      <w:r w:rsidRPr="00D050B7">
        <w:rPr>
          <w:rFonts w:cs="Arial"/>
          <w:szCs w:val="22"/>
        </w:rPr>
        <w:t>Roboty wykonane niezgodnie z Dokumentacją Projektową i SST podlegają rozbiórce i ponownemu wykonaniu na koszt i staraniem Wykonawcy. Stosowanie obniżek ceny za niewłaściwą jakość Robót jest niedopuszczalne.</w:t>
      </w:r>
    </w:p>
    <w:p w:rsidR="00C23D20" w:rsidRPr="00D050B7" w:rsidRDefault="00C23D20" w:rsidP="00C23D20">
      <w:pPr>
        <w:pStyle w:val="Nagwek2"/>
        <w:keepNext w:val="0"/>
        <w:widowControl w:val="0"/>
        <w:rPr>
          <w:b w:val="0"/>
          <w:sz w:val="22"/>
          <w:szCs w:val="22"/>
        </w:rPr>
      </w:pPr>
      <w:r w:rsidRPr="00D050B7">
        <w:rPr>
          <w:b w:val="0"/>
          <w:sz w:val="22"/>
          <w:szCs w:val="22"/>
        </w:rPr>
        <w:t>Odbiór robót zanikających i ulegających zakryciu</w:t>
      </w:r>
    </w:p>
    <w:p w:rsidR="00C23D20" w:rsidRPr="00D050B7" w:rsidRDefault="00C23D20" w:rsidP="00C23D20">
      <w:pPr>
        <w:tabs>
          <w:tab w:val="left" w:pos="927"/>
          <w:tab w:val="left" w:pos="1211"/>
          <w:tab w:val="left" w:pos="1494"/>
          <w:tab w:val="left" w:pos="2061"/>
        </w:tabs>
        <w:rPr>
          <w:rFonts w:cs="Arial"/>
          <w:szCs w:val="22"/>
        </w:rPr>
      </w:pPr>
      <w:r w:rsidRPr="00D050B7">
        <w:rPr>
          <w:rFonts w:cs="Arial"/>
          <w:szCs w:val="22"/>
        </w:rPr>
        <w:t>Roboty ulegające zakryciu:</w:t>
      </w:r>
    </w:p>
    <w:p w:rsidR="00C23D20" w:rsidRPr="00D050B7" w:rsidRDefault="00C23D20" w:rsidP="00DD2C75">
      <w:pPr>
        <w:numPr>
          <w:ilvl w:val="0"/>
          <w:numId w:val="7"/>
        </w:numPr>
        <w:rPr>
          <w:rFonts w:cs="Arial"/>
          <w:szCs w:val="22"/>
        </w:rPr>
      </w:pPr>
      <w:r w:rsidRPr="00D050B7">
        <w:rPr>
          <w:rFonts w:cs="Arial"/>
          <w:szCs w:val="22"/>
        </w:rPr>
        <w:t>przygotowanie podłoża,</w:t>
      </w:r>
    </w:p>
    <w:p w:rsidR="00C23D20" w:rsidRPr="00D050B7" w:rsidRDefault="00C23D20" w:rsidP="00DD2C75">
      <w:pPr>
        <w:numPr>
          <w:ilvl w:val="0"/>
          <w:numId w:val="7"/>
        </w:numPr>
        <w:rPr>
          <w:rFonts w:cs="Arial"/>
          <w:szCs w:val="22"/>
        </w:rPr>
      </w:pPr>
      <w:r w:rsidRPr="00D050B7">
        <w:rPr>
          <w:rFonts w:cs="Arial"/>
          <w:szCs w:val="22"/>
        </w:rPr>
        <w:t xml:space="preserve">wykonanie podsypek (płyt dennych), warstwy wyrównawczej, </w:t>
      </w:r>
      <w:proofErr w:type="spellStart"/>
      <w:r w:rsidRPr="00D050B7">
        <w:rPr>
          <w:rFonts w:cs="Arial"/>
          <w:szCs w:val="22"/>
        </w:rPr>
        <w:t>obsypki</w:t>
      </w:r>
      <w:proofErr w:type="spellEnd"/>
      <w:r w:rsidRPr="00D050B7">
        <w:rPr>
          <w:rFonts w:cs="Arial"/>
          <w:szCs w:val="22"/>
        </w:rPr>
        <w:t xml:space="preserve"> i zasypki,</w:t>
      </w:r>
    </w:p>
    <w:p w:rsidR="00C23D20" w:rsidRPr="00D050B7" w:rsidRDefault="00C23D20" w:rsidP="00DD2C75">
      <w:pPr>
        <w:numPr>
          <w:ilvl w:val="0"/>
          <w:numId w:val="7"/>
        </w:numPr>
        <w:rPr>
          <w:rFonts w:cs="Arial"/>
          <w:szCs w:val="22"/>
        </w:rPr>
      </w:pPr>
      <w:r w:rsidRPr="00D050B7">
        <w:rPr>
          <w:rFonts w:cs="Arial"/>
          <w:szCs w:val="22"/>
        </w:rPr>
        <w:t>wykonanie izolacji poziomej pod studniami itd.,</w:t>
      </w:r>
    </w:p>
    <w:p w:rsidR="00C23D20" w:rsidRPr="00D050B7" w:rsidRDefault="00C23D20" w:rsidP="00DD2C75">
      <w:pPr>
        <w:numPr>
          <w:ilvl w:val="0"/>
          <w:numId w:val="7"/>
        </w:numPr>
        <w:rPr>
          <w:rFonts w:cs="Arial"/>
          <w:szCs w:val="22"/>
        </w:rPr>
      </w:pPr>
      <w:r w:rsidRPr="00D050B7">
        <w:rPr>
          <w:rFonts w:cs="Arial"/>
          <w:szCs w:val="22"/>
        </w:rPr>
        <w:t>wykonanie zbrojenia,</w:t>
      </w:r>
    </w:p>
    <w:p w:rsidR="00C23D20" w:rsidRPr="00D050B7" w:rsidRDefault="00C23D20" w:rsidP="00DD2C75">
      <w:pPr>
        <w:numPr>
          <w:ilvl w:val="0"/>
          <w:numId w:val="7"/>
        </w:numPr>
        <w:rPr>
          <w:rFonts w:cs="Arial"/>
          <w:szCs w:val="22"/>
        </w:rPr>
      </w:pPr>
      <w:r w:rsidRPr="00D050B7">
        <w:rPr>
          <w:rFonts w:cs="Arial"/>
          <w:szCs w:val="22"/>
        </w:rPr>
        <w:t>wykonanie robót betoniarskich,</w:t>
      </w:r>
    </w:p>
    <w:p w:rsidR="00ED17D0" w:rsidRPr="00D050B7" w:rsidRDefault="00C23D20" w:rsidP="00DD2C75">
      <w:pPr>
        <w:numPr>
          <w:ilvl w:val="0"/>
          <w:numId w:val="7"/>
        </w:numPr>
        <w:rPr>
          <w:rFonts w:cs="Arial"/>
          <w:szCs w:val="22"/>
        </w:rPr>
      </w:pPr>
      <w:r w:rsidRPr="00D050B7">
        <w:rPr>
          <w:rFonts w:cs="Arial"/>
          <w:szCs w:val="22"/>
        </w:rPr>
        <w:t xml:space="preserve">odbiór wykonanych Robót powinien być przeprowadzony w czasie umożliwiającym wykonanie ewentualnych napraw wadliwie wykonanych Robót bez hamowania ich postępu. Montaż studzienek deszczowych, studni kanalizacyjnych, osadnika, wylotów oraz ułożenie rur kanalizacyjnych, </w:t>
      </w:r>
      <w:proofErr w:type="spellStart"/>
      <w:r w:rsidRPr="00D050B7">
        <w:rPr>
          <w:rFonts w:cs="Arial"/>
          <w:szCs w:val="22"/>
        </w:rPr>
        <w:t>przykanalików</w:t>
      </w:r>
      <w:proofErr w:type="spellEnd"/>
      <w:r w:rsidRPr="00D050B7">
        <w:rPr>
          <w:rFonts w:cs="Arial"/>
          <w:szCs w:val="22"/>
        </w:rPr>
        <w:t xml:space="preserve"> podlega odbiorowi Robót ulegających zakryciu oraz końcowemu według zasad podanych w OST </w:t>
      </w:r>
      <w:r w:rsidR="00FF03CF" w:rsidRPr="00D050B7">
        <w:rPr>
          <w:rFonts w:cs="Arial"/>
          <w:szCs w:val="22"/>
        </w:rPr>
        <w:t>D-00</w:t>
      </w:r>
      <w:r w:rsidRPr="00D050B7">
        <w:rPr>
          <w:rFonts w:cs="Arial"/>
          <w:szCs w:val="22"/>
        </w:rPr>
        <w:t xml:space="preserve">.00.00. „Wymagania Ogólne”. </w:t>
      </w:r>
    </w:p>
    <w:p w:rsidR="00901B35" w:rsidRPr="00D050B7" w:rsidRDefault="00792493" w:rsidP="000B4462">
      <w:pPr>
        <w:pStyle w:val="Nagwek1"/>
        <w:keepNext w:val="0"/>
        <w:widowControl w:val="0"/>
        <w:rPr>
          <w:b w:val="0"/>
          <w:sz w:val="22"/>
          <w:szCs w:val="22"/>
        </w:rPr>
      </w:pPr>
      <w:r w:rsidRPr="00D050B7">
        <w:rPr>
          <w:b w:val="0"/>
          <w:sz w:val="22"/>
          <w:szCs w:val="22"/>
        </w:rPr>
        <w:t>PODSTAWA PŁATNOŚCI</w:t>
      </w:r>
    </w:p>
    <w:p w:rsidR="00B91D37" w:rsidRPr="00D050B7" w:rsidRDefault="00B91D37" w:rsidP="000B4462">
      <w:pPr>
        <w:pStyle w:val="Nagwek2"/>
        <w:keepNext w:val="0"/>
        <w:widowControl w:val="0"/>
        <w:rPr>
          <w:b w:val="0"/>
          <w:sz w:val="22"/>
          <w:szCs w:val="22"/>
        </w:rPr>
      </w:pPr>
      <w:r w:rsidRPr="00D050B7">
        <w:rPr>
          <w:b w:val="0"/>
          <w:sz w:val="22"/>
          <w:szCs w:val="22"/>
        </w:rPr>
        <w:t>Ogólne ustalenia dotyczące podstawy płatności</w:t>
      </w:r>
    </w:p>
    <w:p w:rsidR="00575BED" w:rsidRPr="00D050B7" w:rsidRDefault="00575BED" w:rsidP="00575BED">
      <w:pPr>
        <w:rPr>
          <w:rFonts w:cs="Arial"/>
          <w:szCs w:val="22"/>
        </w:rPr>
      </w:pPr>
      <w:r w:rsidRPr="00D050B7">
        <w:rPr>
          <w:rFonts w:cs="Arial"/>
          <w:szCs w:val="22"/>
        </w:rPr>
        <w:t xml:space="preserve">Zapłatę za zakres czynności należy ująć w  cenie ryczałtowej na warunkach określonych w umowie. </w:t>
      </w:r>
    </w:p>
    <w:p w:rsidR="00B91D37" w:rsidRPr="00D050B7" w:rsidRDefault="00B91D37" w:rsidP="000B4462">
      <w:pPr>
        <w:pStyle w:val="Nagwek2"/>
        <w:keepNext w:val="0"/>
        <w:widowControl w:val="0"/>
        <w:rPr>
          <w:b w:val="0"/>
          <w:sz w:val="22"/>
          <w:szCs w:val="22"/>
        </w:rPr>
      </w:pPr>
      <w:r w:rsidRPr="00D050B7">
        <w:rPr>
          <w:b w:val="0"/>
          <w:sz w:val="22"/>
          <w:szCs w:val="22"/>
        </w:rPr>
        <w:t>Cena jednostki obmiarowej</w:t>
      </w:r>
    </w:p>
    <w:p w:rsidR="005978F6" w:rsidRPr="00D050B7" w:rsidRDefault="005978F6" w:rsidP="005978F6">
      <w:pPr>
        <w:tabs>
          <w:tab w:val="left" w:pos="927"/>
          <w:tab w:val="left" w:pos="1211"/>
          <w:tab w:val="left" w:pos="1494"/>
          <w:tab w:val="left" w:pos="2061"/>
        </w:tabs>
        <w:rPr>
          <w:rFonts w:cs="Arial"/>
          <w:szCs w:val="22"/>
        </w:rPr>
      </w:pPr>
      <w:r w:rsidRPr="00D050B7">
        <w:rPr>
          <w:rFonts w:cs="Arial"/>
          <w:szCs w:val="22"/>
        </w:rPr>
        <w:t>Cena jednostkowa stanowi cenę uśrednioną dla przyjętego sposobu wykonania i obejmuje wykonanie wszystkich elementów składowych kanalizacji, w tym wykonanie studni kanalizacyjnych, deszczowych, wylotu i osadnika oraz przebudowy istniejącego odcinka kanalizacji deszczowej.</w:t>
      </w:r>
    </w:p>
    <w:p w:rsidR="005978F6" w:rsidRPr="00D050B7" w:rsidRDefault="005978F6" w:rsidP="00AE21D8">
      <w:pPr>
        <w:tabs>
          <w:tab w:val="left" w:pos="927"/>
          <w:tab w:val="left" w:pos="1211"/>
          <w:tab w:val="left" w:pos="1494"/>
          <w:tab w:val="left" w:pos="2061"/>
        </w:tabs>
        <w:rPr>
          <w:rFonts w:cs="Arial"/>
          <w:szCs w:val="22"/>
        </w:rPr>
      </w:pPr>
    </w:p>
    <w:p w:rsidR="00AE21D8" w:rsidRPr="00D050B7" w:rsidRDefault="00AE21D8" w:rsidP="00AE21D8">
      <w:pPr>
        <w:tabs>
          <w:tab w:val="left" w:pos="927"/>
          <w:tab w:val="left" w:pos="1211"/>
          <w:tab w:val="left" w:pos="1494"/>
          <w:tab w:val="left" w:pos="2061"/>
        </w:tabs>
        <w:rPr>
          <w:rFonts w:cs="Arial"/>
          <w:szCs w:val="22"/>
        </w:rPr>
      </w:pPr>
      <w:r w:rsidRPr="00D050B7">
        <w:rPr>
          <w:rFonts w:cs="Arial"/>
          <w:szCs w:val="22"/>
        </w:rPr>
        <w:t xml:space="preserve">Cena jednostkowa wykonania kanalizacji, </w:t>
      </w:r>
      <w:proofErr w:type="spellStart"/>
      <w:r w:rsidRPr="00D050B7">
        <w:rPr>
          <w:rFonts w:cs="Arial"/>
          <w:szCs w:val="22"/>
        </w:rPr>
        <w:t>przykanalików</w:t>
      </w:r>
      <w:proofErr w:type="spellEnd"/>
      <w:r w:rsidRPr="00D050B7">
        <w:rPr>
          <w:rFonts w:cs="Arial"/>
          <w:szCs w:val="22"/>
        </w:rPr>
        <w:t xml:space="preserve"> obejmuje:</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lastRenderedPageBreak/>
        <w:t>wytyczenie geodezyjne,</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wykonanie wykopów kontrolnych,</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 xml:space="preserve">wykonanie wykopów z odwiezieniem gruntu na wysypisko na odległość </w:t>
      </w:r>
      <w:smartTag w:uri="urn:schemas-microsoft-com:office:smarttags" w:element="metricconverter">
        <w:smartTagPr>
          <w:attr w:name="ProductID" w:val="10 km"/>
        </w:smartTagPr>
        <w:r w:rsidRPr="00D050B7">
          <w:rPr>
            <w:rFonts w:cs="Arial"/>
            <w:szCs w:val="22"/>
          </w:rPr>
          <w:t>10 km</w:t>
        </w:r>
      </w:smartTag>
      <w:r w:rsidRPr="00D050B7">
        <w:rPr>
          <w:rFonts w:cs="Arial"/>
          <w:szCs w:val="22"/>
        </w:rPr>
        <w:t>,</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rozbiórka nawierzchni,</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umocnienie ścian wykopu wraz z ich późniejszą rozbiórką,</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ewentualne zabezpieczenie nie zinwentaryzowanych urządzeń podziemnych według wymagań ich gestorów,</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 xml:space="preserve">montaż kanału, studzienek kanalizacyjnych, wpadowych, drenarskich, osadników wylotów, </w:t>
      </w:r>
      <w:proofErr w:type="spellStart"/>
      <w:r w:rsidRPr="00D050B7">
        <w:rPr>
          <w:rFonts w:cs="Arial"/>
          <w:szCs w:val="22"/>
        </w:rPr>
        <w:t>obsypka</w:t>
      </w:r>
      <w:proofErr w:type="spellEnd"/>
      <w:r w:rsidRPr="00D050B7">
        <w:rPr>
          <w:rFonts w:cs="Arial"/>
          <w:szCs w:val="22"/>
        </w:rPr>
        <w:t xml:space="preserve"> i zasypanie wykopów wraz z jego zagęszczeniem,</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niezbędne badania laboratoryjne, pomiary i badania kontrolne,</w:t>
      </w:r>
    </w:p>
    <w:p w:rsidR="00C47224" w:rsidRPr="00D050B7" w:rsidRDefault="00C47224" w:rsidP="00D71F68">
      <w:pPr>
        <w:numPr>
          <w:ilvl w:val="0"/>
          <w:numId w:val="6"/>
        </w:numPr>
        <w:overflowPunct w:val="0"/>
        <w:autoSpaceDE w:val="0"/>
        <w:autoSpaceDN w:val="0"/>
        <w:adjustRightInd w:val="0"/>
        <w:rPr>
          <w:rFonts w:cs="Arial"/>
          <w:szCs w:val="22"/>
        </w:rPr>
      </w:pPr>
      <w:r w:rsidRPr="00D050B7">
        <w:rPr>
          <w:rFonts w:cs="Arial"/>
          <w:szCs w:val="22"/>
        </w:rPr>
        <w:t>umocnienie dna rowu elementami prefabrykowanymi,</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roboty odtworzeniowe trawników, zieleńców itp. związane z przebudową (przywrócenie do stanu pierwotnego),</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wykonanie wszystkich niezbędnych pomiarów, prób i badań,</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likwidacja istniejących kanałów,</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oczyszczenie terenu Robót,</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oznakowanie i zabezpieczenie Robót i jego utrzymanie.</w:t>
      </w:r>
    </w:p>
    <w:p w:rsidR="00B91D37" w:rsidRPr="00D050B7" w:rsidRDefault="00B91D37" w:rsidP="000B4462">
      <w:pPr>
        <w:pStyle w:val="Nagwek1"/>
        <w:keepNext w:val="0"/>
        <w:widowControl w:val="0"/>
        <w:rPr>
          <w:b w:val="0"/>
          <w:sz w:val="22"/>
          <w:szCs w:val="22"/>
        </w:rPr>
      </w:pPr>
      <w:bookmarkStart w:id="0" w:name="_Toc468000831"/>
      <w:bookmarkStart w:id="1" w:name="_Toc505407465"/>
      <w:r w:rsidRPr="00D050B7">
        <w:rPr>
          <w:b w:val="0"/>
          <w:sz w:val="22"/>
          <w:szCs w:val="22"/>
        </w:rPr>
        <w:t>PRZEPISY ZWIĄZANE</w:t>
      </w:r>
      <w:bookmarkStart w:id="2" w:name="_GoBack"/>
      <w:bookmarkEnd w:id="2"/>
    </w:p>
    <w:bookmarkEnd w:id="0"/>
    <w:bookmarkEnd w:id="1"/>
    <w:p w:rsidR="00B91D37" w:rsidRPr="00D050B7" w:rsidRDefault="00B91D37" w:rsidP="000B4462">
      <w:pPr>
        <w:pStyle w:val="Nagwek2"/>
        <w:keepNext w:val="0"/>
        <w:widowControl w:val="0"/>
        <w:rPr>
          <w:b w:val="0"/>
          <w:sz w:val="22"/>
          <w:szCs w:val="22"/>
        </w:rPr>
      </w:pPr>
      <w:r w:rsidRPr="00D050B7">
        <w:rPr>
          <w:b w:val="0"/>
          <w:sz w:val="22"/>
          <w:szCs w:val="22"/>
        </w:rPr>
        <w:t>Normy</w:t>
      </w:r>
    </w:p>
    <w:p w:rsidR="00293D96" w:rsidRPr="00D050B7" w:rsidRDefault="00F276E4" w:rsidP="00293D96">
      <w:pPr>
        <w:tabs>
          <w:tab w:val="left" w:pos="927"/>
          <w:tab w:val="left" w:pos="1211"/>
          <w:tab w:val="left" w:pos="1494"/>
          <w:tab w:val="left" w:pos="2061"/>
        </w:tabs>
        <w:rPr>
          <w:rFonts w:cs="Arial"/>
          <w:bCs/>
          <w:szCs w:val="22"/>
        </w:rPr>
      </w:pPr>
      <w:r w:rsidRPr="00D050B7">
        <w:rPr>
          <w:rFonts w:cs="Arial"/>
          <w:bCs/>
          <w:szCs w:val="22"/>
        </w:rPr>
        <w:t>PN-EN-752:2008</w:t>
      </w:r>
      <w:r w:rsidR="00293D96" w:rsidRPr="00D050B7">
        <w:rPr>
          <w:rFonts w:cs="Arial"/>
          <w:bCs/>
          <w:szCs w:val="22"/>
        </w:rPr>
        <w:t xml:space="preserve"> </w:t>
      </w:r>
      <w:r w:rsidR="00293D96" w:rsidRPr="00D050B7">
        <w:rPr>
          <w:rFonts w:cs="Arial"/>
          <w:bCs/>
          <w:szCs w:val="22"/>
        </w:rPr>
        <w:tab/>
      </w:r>
      <w:r w:rsidRPr="00D050B7">
        <w:rPr>
          <w:rFonts w:cs="Arial"/>
          <w:bCs/>
          <w:szCs w:val="22"/>
        </w:rPr>
        <w:t xml:space="preserve">          </w:t>
      </w:r>
      <w:r w:rsidR="00293D96" w:rsidRPr="00D050B7">
        <w:rPr>
          <w:rFonts w:cs="Arial"/>
          <w:bCs/>
          <w:szCs w:val="22"/>
        </w:rPr>
        <w:t>Zewnętrzne systemy kanalizacyjne. Pojęcia ogólne i definicje.</w:t>
      </w:r>
    </w:p>
    <w:p w:rsidR="00293D96" w:rsidRPr="00D050B7" w:rsidRDefault="00F276E4" w:rsidP="00293D96">
      <w:pPr>
        <w:tabs>
          <w:tab w:val="left" w:pos="927"/>
          <w:tab w:val="left" w:pos="1211"/>
          <w:tab w:val="left" w:pos="1494"/>
          <w:tab w:val="left" w:pos="2061"/>
        </w:tabs>
        <w:rPr>
          <w:rFonts w:cs="Arial"/>
          <w:bCs/>
          <w:szCs w:val="22"/>
        </w:rPr>
      </w:pPr>
      <w:r w:rsidRPr="00D050B7">
        <w:rPr>
          <w:rFonts w:cs="Arial"/>
          <w:bCs/>
          <w:szCs w:val="22"/>
        </w:rPr>
        <w:t>PN-EN 1610:2002</w:t>
      </w:r>
      <w:r w:rsidR="00C71E43" w:rsidRPr="00D050B7">
        <w:rPr>
          <w:rFonts w:cs="Arial"/>
          <w:bCs/>
          <w:szCs w:val="22"/>
        </w:rPr>
        <w:tab/>
      </w:r>
      <w:r w:rsidR="00C71E43" w:rsidRPr="00D050B7">
        <w:rPr>
          <w:rFonts w:cs="Arial"/>
          <w:bCs/>
          <w:szCs w:val="22"/>
        </w:rPr>
        <w:tab/>
      </w:r>
      <w:r w:rsidR="00293D96" w:rsidRPr="00D050B7">
        <w:rPr>
          <w:rFonts w:cs="Arial"/>
          <w:bCs/>
          <w:szCs w:val="22"/>
        </w:rPr>
        <w:t>Kanalizacja. Przewody kanalizacyjne. Wymagania. Badania przy odbiorze.</w:t>
      </w:r>
    </w:p>
    <w:p w:rsidR="00293D96" w:rsidRPr="00D050B7" w:rsidRDefault="00C71E43" w:rsidP="00293D96">
      <w:pPr>
        <w:tabs>
          <w:tab w:val="left" w:pos="927"/>
          <w:tab w:val="left" w:pos="1211"/>
          <w:tab w:val="left" w:pos="1494"/>
          <w:tab w:val="left" w:pos="2061"/>
        </w:tabs>
        <w:rPr>
          <w:rFonts w:cs="Arial"/>
          <w:bCs/>
          <w:szCs w:val="22"/>
        </w:rPr>
      </w:pPr>
      <w:r w:rsidRPr="00D050B7">
        <w:rPr>
          <w:rFonts w:cs="Arial"/>
          <w:bCs/>
          <w:szCs w:val="22"/>
        </w:rPr>
        <w:t>PN-B-10729</w:t>
      </w:r>
      <w:r w:rsidR="00293D96" w:rsidRPr="00D050B7">
        <w:rPr>
          <w:rFonts w:cs="Arial"/>
          <w:bCs/>
          <w:szCs w:val="22"/>
        </w:rPr>
        <w:t xml:space="preserve"> </w:t>
      </w:r>
      <w:r w:rsidRPr="00D050B7">
        <w:rPr>
          <w:rFonts w:cs="Arial"/>
          <w:bCs/>
          <w:szCs w:val="22"/>
        </w:rPr>
        <w:tab/>
      </w:r>
      <w:r w:rsidR="00293D96" w:rsidRPr="00D050B7">
        <w:rPr>
          <w:rFonts w:cs="Arial"/>
          <w:bCs/>
          <w:szCs w:val="22"/>
        </w:rPr>
        <w:tab/>
      </w:r>
      <w:r w:rsidRPr="00D050B7">
        <w:rPr>
          <w:rFonts w:cs="Arial"/>
          <w:bCs/>
          <w:szCs w:val="22"/>
        </w:rPr>
        <w:tab/>
      </w:r>
      <w:r w:rsidR="00293D96" w:rsidRPr="00D050B7">
        <w:rPr>
          <w:rFonts w:cs="Arial"/>
          <w:bCs/>
          <w:szCs w:val="22"/>
        </w:rPr>
        <w:t>Kanalizacja. Studzienki kanalizacyjne.</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PN-B-01800 </w:t>
      </w:r>
      <w:r w:rsidRPr="00D050B7">
        <w:rPr>
          <w:rFonts w:cs="Arial"/>
          <w:bCs/>
          <w:szCs w:val="22"/>
        </w:rPr>
        <w:tab/>
      </w:r>
      <w:r w:rsidRPr="00D050B7">
        <w:rPr>
          <w:rFonts w:cs="Arial"/>
          <w:bCs/>
          <w:szCs w:val="22"/>
        </w:rPr>
        <w:tab/>
      </w:r>
      <w:r w:rsidRPr="00D050B7">
        <w:rPr>
          <w:rFonts w:cs="Arial"/>
          <w:bCs/>
          <w:szCs w:val="22"/>
        </w:rPr>
        <w:tab/>
        <w:t xml:space="preserve">Antykorozyjne zabezpieczenie w budownictwie. Konstrukcje betonowe i żelbetowe. </w:t>
      </w:r>
      <w:r w:rsidRPr="00D050B7">
        <w:rPr>
          <w:rFonts w:cs="Arial"/>
          <w:bCs/>
          <w:szCs w:val="22"/>
        </w:rPr>
        <w:tab/>
      </w:r>
      <w:r w:rsidRPr="00D050B7">
        <w:rPr>
          <w:rFonts w:cs="Arial"/>
          <w:bCs/>
          <w:szCs w:val="22"/>
        </w:rPr>
        <w:tab/>
      </w:r>
      <w:r w:rsidRPr="00D050B7">
        <w:rPr>
          <w:rFonts w:cs="Arial"/>
          <w:bCs/>
          <w:szCs w:val="22"/>
        </w:rPr>
        <w:tab/>
      </w:r>
      <w:r w:rsidRPr="00D050B7">
        <w:rPr>
          <w:rFonts w:cs="Arial"/>
          <w:bCs/>
          <w:szCs w:val="22"/>
        </w:rPr>
        <w:tab/>
      </w:r>
      <w:r w:rsidRPr="00D050B7">
        <w:rPr>
          <w:rFonts w:cs="Arial"/>
          <w:bCs/>
          <w:szCs w:val="22"/>
        </w:rPr>
        <w:tab/>
        <w:t>Klasyfikacja i określenie środowisk.</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PN-B-01805</w:t>
      </w:r>
      <w:r w:rsidRPr="00D050B7">
        <w:rPr>
          <w:rFonts w:cs="Arial"/>
          <w:bCs/>
          <w:szCs w:val="22"/>
        </w:rPr>
        <w:tab/>
      </w:r>
      <w:r w:rsidRPr="00D050B7">
        <w:rPr>
          <w:rFonts w:cs="Arial"/>
          <w:bCs/>
          <w:szCs w:val="22"/>
        </w:rPr>
        <w:tab/>
      </w:r>
      <w:r w:rsidRPr="00D050B7">
        <w:rPr>
          <w:rFonts w:cs="Arial"/>
          <w:bCs/>
          <w:szCs w:val="22"/>
        </w:rPr>
        <w:tab/>
        <w:t>Antykorozyjne zabezpieczenia w budownictwie. Ogólne zasady ochrony.</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PN-B-02480</w:t>
      </w:r>
      <w:r w:rsidRPr="00D050B7">
        <w:rPr>
          <w:rFonts w:cs="Arial"/>
          <w:bCs/>
          <w:szCs w:val="22"/>
        </w:rPr>
        <w:tab/>
      </w:r>
      <w:r w:rsidRPr="00D050B7">
        <w:rPr>
          <w:rFonts w:cs="Arial"/>
          <w:bCs/>
          <w:szCs w:val="22"/>
        </w:rPr>
        <w:tab/>
      </w:r>
      <w:r w:rsidRPr="00D050B7">
        <w:rPr>
          <w:rFonts w:cs="Arial"/>
          <w:bCs/>
          <w:szCs w:val="22"/>
        </w:rPr>
        <w:tab/>
        <w:t>Grunty budowlane. Określenia, symbole, podział i opis gruntów.</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PN-B-06050:1999</w:t>
      </w:r>
      <w:r w:rsidRPr="00D050B7">
        <w:rPr>
          <w:rFonts w:cs="Arial"/>
          <w:bCs/>
          <w:szCs w:val="22"/>
        </w:rPr>
        <w:tab/>
        <w:t xml:space="preserve"> </w:t>
      </w:r>
      <w:r w:rsidRPr="00D050B7">
        <w:rPr>
          <w:rFonts w:cs="Arial"/>
          <w:bCs/>
          <w:szCs w:val="22"/>
        </w:rPr>
        <w:tab/>
        <w:t>Geotechnika. Roboty ziemne. Wymagania ogólne.</w:t>
      </w:r>
    </w:p>
    <w:p w:rsidR="00293D96" w:rsidRPr="00D050B7" w:rsidRDefault="00C71E43" w:rsidP="00293D96">
      <w:pPr>
        <w:tabs>
          <w:tab w:val="left" w:pos="927"/>
          <w:tab w:val="left" w:pos="1211"/>
          <w:tab w:val="left" w:pos="1494"/>
          <w:tab w:val="left" w:pos="2061"/>
        </w:tabs>
        <w:rPr>
          <w:rFonts w:cs="Arial"/>
          <w:bCs/>
          <w:szCs w:val="22"/>
        </w:rPr>
      </w:pPr>
      <w:r w:rsidRPr="00D050B7">
        <w:rPr>
          <w:rFonts w:cs="Arial"/>
          <w:bCs/>
          <w:szCs w:val="22"/>
        </w:rPr>
        <w:t>PN-EN 206:2014-04</w:t>
      </w:r>
      <w:r w:rsidR="00293D96" w:rsidRPr="00D050B7">
        <w:rPr>
          <w:rFonts w:cs="Arial"/>
          <w:bCs/>
          <w:szCs w:val="22"/>
        </w:rPr>
        <w:t xml:space="preserve"> </w:t>
      </w:r>
      <w:r w:rsidR="00293D96" w:rsidRPr="00D050B7">
        <w:rPr>
          <w:rFonts w:cs="Arial"/>
          <w:bCs/>
          <w:szCs w:val="22"/>
        </w:rPr>
        <w:tab/>
        <w:t>Beton Część 1: Wymagania, właściwości, produkcja i zgodność.</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PN-B-06712/A1</w:t>
      </w:r>
      <w:r w:rsidRPr="00D050B7">
        <w:rPr>
          <w:rFonts w:cs="Arial"/>
          <w:bCs/>
          <w:szCs w:val="22"/>
        </w:rPr>
        <w:tab/>
      </w:r>
      <w:r w:rsidRPr="00D050B7">
        <w:rPr>
          <w:rFonts w:cs="Arial"/>
          <w:bCs/>
          <w:szCs w:val="22"/>
        </w:rPr>
        <w:tab/>
        <w:t>Kruszywa mineralne do betonu.</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PN-B-14501</w:t>
      </w:r>
      <w:r w:rsidRPr="00D050B7">
        <w:rPr>
          <w:rFonts w:cs="Arial"/>
          <w:bCs/>
          <w:szCs w:val="22"/>
        </w:rPr>
        <w:tab/>
      </w:r>
      <w:r w:rsidRPr="00D050B7">
        <w:rPr>
          <w:rFonts w:cs="Arial"/>
          <w:bCs/>
          <w:szCs w:val="22"/>
        </w:rPr>
        <w:tab/>
      </w:r>
      <w:r w:rsidRPr="00D050B7">
        <w:rPr>
          <w:rFonts w:cs="Arial"/>
          <w:bCs/>
          <w:szCs w:val="22"/>
        </w:rPr>
        <w:tab/>
        <w:t>Zaprawy budowlane zwykłe.</w:t>
      </w:r>
    </w:p>
    <w:p w:rsidR="00293D96" w:rsidRPr="00D050B7" w:rsidRDefault="00670687" w:rsidP="00293D96">
      <w:pPr>
        <w:tabs>
          <w:tab w:val="left" w:pos="927"/>
          <w:tab w:val="left" w:pos="1211"/>
          <w:tab w:val="left" w:pos="1494"/>
          <w:tab w:val="left" w:pos="2061"/>
        </w:tabs>
        <w:rPr>
          <w:rFonts w:cs="Arial"/>
          <w:bCs/>
          <w:szCs w:val="22"/>
        </w:rPr>
      </w:pPr>
      <w:r w:rsidRPr="00D050B7">
        <w:rPr>
          <w:rFonts w:cs="Arial"/>
          <w:bCs/>
          <w:szCs w:val="22"/>
        </w:rPr>
        <w:t>PN-EN 1008:2004</w:t>
      </w:r>
      <w:r w:rsidR="00293D96" w:rsidRPr="00D050B7">
        <w:rPr>
          <w:rFonts w:cs="Arial"/>
          <w:bCs/>
          <w:szCs w:val="22"/>
        </w:rPr>
        <w:tab/>
      </w:r>
      <w:r w:rsidR="00293D96" w:rsidRPr="00D050B7">
        <w:rPr>
          <w:rFonts w:cs="Arial"/>
          <w:bCs/>
          <w:szCs w:val="22"/>
        </w:rPr>
        <w:tab/>
      </w:r>
      <w:r w:rsidR="00293D96" w:rsidRPr="00D050B7">
        <w:rPr>
          <w:rFonts w:cs="Arial"/>
          <w:bCs/>
          <w:szCs w:val="22"/>
        </w:rPr>
        <w:tab/>
        <w:t>Materiały budowlane. Woda do betonów i zapraw.</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PN-H-04651</w:t>
      </w:r>
      <w:r w:rsidRPr="00D050B7">
        <w:rPr>
          <w:rFonts w:cs="Arial"/>
          <w:bCs/>
          <w:szCs w:val="22"/>
        </w:rPr>
        <w:tab/>
      </w:r>
      <w:r w:rsidRPr="00D050B7">
        <w:rPr>
          <w:rFonts w:cs="Arial"/>
          <w:bCs/>
          <w:szCs w:val="22"/>
        </w:rPr>
        <w:tab/>
      </w:r>
      <w:r w:rsidRPr="00D050B7">
        <w:rPr>
          <w:rFonts w:cs="Arial"/>
          <w:bCs/>
          <w:szCs w:val="22"/>
        </w:rPr>
        <w:tab/>
        <w:t>Ochrona przed korozją. Klasyfikacja i określenie agresywności korozyjnej środowisk.</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PN-H-74051/00 </w:t>
      </w:r>
      <w:r w:rsidRPr="00D050B7">
        <w:rPr>
          <w:rFonts w:cs="Arial"/>
          <w:bCs/>
          <w:szCs w:val="22"/>
        </w:rPr>
        <w:tab/>
      </w:r>
      <w:r w:rsidRPr="00D050B7">
        <w:rPr>
          <w:rFonts w:cs="Arial"/>
          <w:bCs/>
          <w:szCs w:val="22"/>
        </w:rPr>
        <w:tab/>
        <w:t>Włazy kanałowe. Ogólne wymagania i badania.</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PN-H-74080/01 </w:t>
      </w:r>
      <w:r w:rsidRPr="00D050B7">
        <w:rPr>
          <w:rFonts w:cs="Arial"/>
          <w:bCs/>
          <w:szCs w:val="22"/>
        </w:rPr>
        <w:tab/>
      </w:r>
      <w:r w:rsidRPr="00D050B7">
        <w:rPr>
          <w:rFonts w:cs="Arial"/>
          <w:bCs/>
          <w:szCs w:val="22"/>
        </w:rPr>
        <w:tab/>
        <w:t>Skrzynki żeliwne wpustów deszczowych. Wymagania i badania.</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PN-H-74086</w:t>
      </w:r>
      <w:r w:rsidRPr="00D050B7">
        <w:rPr>
          <w:rFonts w:cs="Arial"/>
          <w:bCs/>
          <w:szCs w:val="22"/>
        </w:rPr>
        <w:tab/>
      </w:r>
      <w:r w:rsidRPr="00D050B7">
        <w:rPr>
          <w:rFonts w:cs="Arial"/>
          <w:bCs/>
          <w:szCs w:val="22"/>
        </w:rPr>
        <w:tab/>
      </w:r>
      <w:r w:rsidRPr="00D050B7">
        <w:rPr>
          <w:rFonts w:cs="Arial"/>
          <w:bCs/>
          <w:szCs w:val="22"/>
        </w:rPr>
        <w:tab/>
        <w:t>Stopnie żeliwne do studzienek kontrolnych.</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PN-ISO 8062</w:t>
      </w:r>
      <w:r w:rsidRPr="00D050B7">
        <w:rPr>
          <w:rFonts w:cs="Arial"/>
          <w:bCs/>
          <w:szCs w:val="22"/>
        </w:rPr>
        <w:tab/>
      </w:r>
      <w:r w:rsidRPr="00D050B7">
        <w:rPr>
          <w:rFonts w:cs="Arial"/>
          <w:bCs/>
          <w:szCs w:val="22"/>
        </w:rPr>
        <w:tab/>
      </w:r>
      <w:r w:rsidRPr="00D050B7">
        <w:rPr>
          <w:rFonts w:cs="Arial"/>
          <w:bCs/>
          <w:szCs w:val="22"/>
        </w:rPr>
        <w:tab/>
        <w:t>Odlewy. System tolerancji wymiarowych i nadkładów na obróbkę skrawaniem.</w:t>
      </w:r>
    </w:p>
    <w:p w:rsidR="00293D96" w:rsidRPr="00D050B7" w:rsidRDefault="00435F7B" w:rsidP="00293D96">
      <w:pPr>
        <w:tabs>
          <w:tab w:val="left" w:pos="927"/>
          <w:tab w:val="left" w:pos="1211"/>
          <w:tab w:val="left" w:pos="1494"/>
          <w:tab w:val="left" w:pos="2061"/>
        </w:tabs>
        <w:rPr>
          <w:rFonts w:cs="Arial"/>
          <w:bCs/>
          <w:szCs w:val="22"/>
        </w:rPr>
      </w:pPr>
      <w:r w:rsidRPr="00D050B7">
        <w:rPr>
          <w:rFonts w:cs="Arial"/>
          <w:bCs/>
          <w:szCs w:val="22"/>
        </w:rPr>
        <w:t>PN-EN 13043:2004</w:t>
      </w:r>
      <w:r w:rsidR="00293D96" w:rsidRPr="00D050B7">
        <w:rPr>
          <w:rFonts w:cs="Arial"/>
          <w:bCs/>
          <w:szCs w:val="22"/>
        </w:rPr>
        <w:tab/>
      </w:r>
      <w:r w:rsidR="00293D96" w:rsidRPr="00D050B7">
        <w:rPr>
          <w:rFonts w:cs="Arial"/>
          <w:bCs/>
          <w:szCs w:val="22"/>
        </w:rPr>
        <w:tab/>
        <w:t>Kruszywa mineralne. Kruszywa naturalne do nawierzchni drogowych: Żwir i mieszanka.</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BN-88/6731-08</w:t>
      </w:r>
      <w:r w:rsidRPr="00D050B7">
        <w:rPr>
          <w:rFonts w:cs="Arial"/>
          <w:bCs/>
          <w:szCs w:val="22"/>
        </w:rPr>
        <w:tab/>
      </w:r>
      <w:r w:rsidRPr="00D050B7">
        <w:rPr>
          <w:rFonts w:cs="Arial"/>
          <w:bCs/>
          <w:szCs w:val="22"/>
        </w:rPr>
        <w:tab/>
        <w:t>Cement. Transport i przechowywanie.</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BN-62/6738-03,04,07 </w:t>
      </w:r>
      <w:r w:rsidRPr="00D050B7">
        <w:rPr>
          <w:rFonts w:cs="Arial"/>
          <w:bCs/>
          <w:szCs w:val="22"/>
        </w:rPr>
        <w:tab/>
        <w:t>Beton hydrotechniczny.</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PN-B-10736:1999</w:t>
      </w:r>
      <w:r w:rsidRPr="00D050B7">
        <w:rPr>
          <w:rFonts w:cs="Arial"/>
          <w:bCs/>
          <w:szCs w:val="22"/>
        </w:rPr>
        <w:tab/>
      </w:r>
      <w:r w:rsidRPr="00D050B7">
        <w:rPr>
          <w:rFonts w:cs="Arial"/>
          <w:bCs/>
          <w:szCs w:val="22"/>
        </w:rPr>
        <w:tab/>
        <w:t>Wykopy otwarte dla przewodów wodo</w:t>
      </w:r>
      <w:r w:rsidR="006022F4" w:rsidRPr="00D050B7">
        <w:rPr>
          <w:rFonts w:cs="Arial"/>
          <w:bCs/>
          <w:szCs w:val="22"/>
        </w:rPr>
        <w:t xml:space="preserve">ciągowych i kanalizacyjnych. </w:t>
      </w:r>
      <w:r w:rsidRPr="00D050B7">
        <w:rPr>
          <w:rFonts w:cs="Arial"/>
          <w:bCs/>
          <w:szCs w:val="22"/>
        </w:rPr>
        <w:t xml:space="preserve">Warunki techniczne </w:t>
      </w:r>
      <w:r w:rsidR="006022F4" w:rsidRPr="00D050B7">
        <w:rPr>
          <w:rFonts w:cs="Arial"/>
          <w:bCs/>
          <w:szCs w:val="22"/>
        </w:rPr>
        <w:tab/>
      </w:r>
      <w:r w:rsidR="006022F4" w:rsidRPr="00D050B7">
        <w:rPr>
          <w:rFonts w:cs="Arial"/>
          <w:bCs/>
          <w:szCs w:val="22"/>
        </w:rPr>
        <w:tab/>
      </w:r>
      <w:r w:rsidR="006022F4" w:rsidRPr="00D050B7">
        <w:rPr>
          <w:rFonts w:cs="Arial"/>
          <w:bCs/>
          <w:szCs w:val="22"/>
        </w:rPr>
        <w:tab/>
      </w:r>
      <w:r w:rsidR="006022F4" w:rsidRPr="00D050B7">
        <w:rPr>
          <w:rFonts w:cs="Arial"/>
          <w:bCs/>
          <w:szCs w:val="22"/>
        </w:rPr>
        <w:tab/>
      </w:r>
      <w:r w:rsidR="006022F4" w:rsidRPr="00D050B7">
        <w:rPr>
          <w:rFonts w:cs="Arial"/>
          <w:bCs/>
          <w:szCs w:val="22"/>
        </w:rPr>
        <w:tab/>
      </w:r>
      <w:r w:rsidRPr="00D050B7">
        <w:rPr>
          <w:rFonts w:cs="Arial"/>
          <w:bCs/>
          <w:szCs w:val="22"/>
        </w:rPr>
        <w:t>wykonania.</w:t>
      </w:r>
    </w:p>
    <w:p w:rsidR="002313AF" w:rsidRPr="00D050B7" w:rsidRDefault="002313AF" w:rsidP="002313AF">
      <w:pPr>
        <w:tabs>
          <w:tab w:val="left" w:pos="927"/>
          <w:tab w:val="left" w:pos="1211"/>
          <w:tab w:val="left" w:pos="1494"/>
          <w:tab w:val="left" w:pos="2061"/>
        </w:tabs>
        <w:rPr>
          <w:rFonts w:cs="Arial"/>
          <w:szCs w:val="22"/>
        </w:rPr>
      </w:pPr>
      <w:r w:rsidRPr="00D050B7">
        <w:rPr>
          <w:rFonts w:cs="Arial"/>
          <w:szCs w:val="22"/>
        </w:rPr>
        <w:t>10.2. Inne dokumenty</w:t>
      </w:r>
    </w:p>
    <w:p w:rsidR="00D71F68" w:rsidRPr="00D050B7" w:rsidRDefault="00D71F68" w:rsidP="00D71F68">
      <w:pPr>
        <w:tabs>
          <w:tab w:val="left" w:pos="927"/>
          <w:tab w:val="left" w:pos="1211"/>
          <w:tab w:val="left" w:pos="1494"/>
          <w:tab w:val="left" w:pos="2061"/>
        </w:tabs>
        <w:rPr>
          <w:rFonts w:cs="Arial"/>
          <w:bCs/>
          <w:szCs w:val="22"/>
          <w:lang w:eastAsia="ar-SA"/>
        </w:rPr>
      </w:pPr>
    </w:p>
    <w:p w:rsidR="00D71F68" w:rsidRPr="00D050B7" w:rsidRDefault="00D71F68" w:rsidP="00D71F68">
      <w:pPr>
        <w:tabs>
          <w:tab w:val="left" w:pos="927"/>
          <w:tab w:val="left" w:pos="1211"/>
          <w:tab w:val="left" w:pos="1494"/>
          <w:tab w:val="left" w:pos="2061"/>
        </w:tabs>
        <w:rPr>
          <w:rFonts w:cs="Arial"/>
          <w:bCs/>
          <w:szCs w:val="22"/>
          <w:lang w:eastAsia="ar-SA"/>
        </w:rPr>
      </w:pPr>
      <w:r w:rsidRPr="00D050B7">
        <w:rPr>
          <w:rFonts w:cs="Arial"/>
          <w:bCs/>
          <w:szCs w:val="22"/>
          <w:lang w:eastAsia="ar-SA"/>
        </w:rPr>
        <w:t>- Instrukcja obsługi i montażu rur z PEHD i PVC (rury drenarskie),</w:t>
      </w:r>
    </w:p>
    <w:p w:rsidR="00D71F68" w:rsidRPr="00D050B7" w:rsidRDefault="00D71F68" w:rsidP="00D71F68">
      <w:pPr>
        <w:tabs>
          <w:tab w:val="left" w:pos="927"/>
          <w:tab w:val="left" w:pos="1211"/>
          <w:tab w:val="left" w:pos="1494"/>
          <w:tab w:val="left" w:pos="2061"/>
        </w:tabs>
        <w:rPr>
          <w:rFonts w:cs="Arial"/>
          <w:bCs/>
          <w:szCs w:val="22"/>
          <w:lang w:eastAsia="ar-SA"/>
        </w:rPr>
      </w:pPr>
      <w:r w:rsidRPr="00D050B7">
        <w:rPr>
          <w:rFonts w:cs="Arial"/>
          <w:bCs/>
          <w:szCs w:val="22"/>
          <w:lang w:eastAsia="ar-SA"/>
        </w:rPr>
        <w:t>- Instrukcja obsługi i montażu studni drenarskich tworzywowych,</w:t>
      </w:r>
    </w:p>
    <w:p w:rsidR="00D71F68" w:rsidRPr="00D050B7" w:rsidRDefault="00D71F68" w:rsidP="00D71F68">
      <w:pPr>
        <w:tabs>
          <w:tab w:val="left" w:pos="927"/>
          <w:tab w:val="left" w:pos="1211"/>
          <w:tab w:val="left" w:pos="1494"/>
          <w:tab w:val="left" w:pos="2061"/>
        </w:tabs>
        <w:rPr>
          <w:rFonts w:cs="Arial"/>
          <w:bCs/>
          <w:szCs w:val="22"/>
          <w:lang w:eastAsia="ar-SA"/>
        </w:rPr>
      </w:pPr>
      <w:r w:rsidRPr="00D050B7">
        <w:rPr>
          <w:rFonts w:cs="Arial"/>
          <w:bCs/>
          <w:szCs w:val="22"/>
          <w:lang w:eastAsia="ar-SA"/>
        </w:rPr>
        <w:t>- KPED</w:t>
      </w:r>
    </w:p>
    <w:p w:rsidR="00C47224" w:rsidRPr="00D050B7" w:rsidRDefault="00C47224" w:rsidP="000B4462">
      <w:pPr>
        <w:rPr>
          <w:rFonts w:cs="Arial"/>
          <w:szCs w:val="22"/>
        </w:rPr>
      </w:pPr>
    </w:p>
    <w:sectPr w:rsidR="00C47224" w:rsidRPr="00D050B7" w:rsidSect="00142C2C">
      <w:headerReference w:type="even" r:id="rId8"/>
      <w:headerReference w:type="default" r:id="rId9"/>
      <w:footerReference w:type="even" r:id="rId10"/>
      <w:footerReference w:type="default" r:id="rId11"/>
      <w:pgSz w:w="11907" w:h="16840" w:code="9"/>
      <w:pgMar w:top="851" w:right="1134" w:bottom="1134" w:left="1134" w:header="567" w:footer="567" w:gutter="284"/>
      <w:pgNumType w:start="113"/>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674" w:rsidRDefault="003D3674">
      <w:r>
        <w:separator/>
      </w:r>
    </w:p>
  </w:endnote>
  <w:endnote w:type="continuationSeparator" w:id="0">
    <w:p w:rsidR="003D3674" w:rsidRDefault="003D3674">
      <w:r>
        <w:continuationSeparator/>
      </w:r>
    </w:p>
  </w:endnote>
</w:endnotes>
</file>

<file path=word/fontTable.xml><?xml version="1.0" encoding="utf-8"?>
<w:fonts xmlns:r="http://schemas.openxmlformats.org/officeDocument/2006/relationships" xmlns:w="http://schemas.openxmlformats.org/wordprocessingml/2006/main">
  <w:font w:name="StarSymbol">
    <w:altName w:val="Times New Roman"/>
    <w:charset w:val="EE"/>
    <w:family w:val="auto"/>
    <w:pitch w:val="default"/>
    <w:sig w:usb0="00000000" w:usb1="00000000" w:usb2="00000000" w:usb3="00000000" w:csb0="0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0303C4011A4B4BB188B2DF44FC162127"/>
      </w:placeholder>
      <w:temporary/>
      <w:showingPlcHdr/>
    </w:sdtPr>
    <w:sdtContent>
      <w:p w:rsidR="00110D75" w:rsidRDefault="00110D75">
        <w:pPr>
          <w:pStyle w:val="Stopka"/>
        </w:pPr>
        <w:r>
          <w:t>[Wpisz tekst]</w:t>
        </w:r>
      </w:p>
    </w:sdtContent>
  </w:sdt>
  <w:p w:rsidR="00110D75" w:rsidRPr="004405C4" w:rsidRDefault="00110D75" w:rsidP="001A29CF">
    <w:pPr>
      <w:pStyle w:val="Stopka"/>
      <w:pBdr>
        <w:top w:val="single" w:sz="4" w:space="0" w:color="auto"/>
      </w:pBdr>
      <w:tabs>
        <w:tab w:val="clear" w:pos="9071"/>
        <w:tab w:val="right" w:pos="4524"/>
        <w:tab w:val="left" w:pos="8476"/>
      </w:tabs>
      <w:ind w:right="141"/>
      <w:rPr>
        <w:i/>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75" w:rsidRDefault="00110D75" w:rsidP="001A29CF">
    <w:pPr>
      <w:pStyle w:val="Stopka"/>
    </w:pPr>
  </w:p>
  <w:p w:rsidR="00110D75" w:rsidRPr="00232F3D" w:rsidRDefault="00110D75" w:rsidP="004405C4">
    <w:pPr>
      <w:pStyle w:val="Stopka"/>
      <w:pBdr>
        <w:top w:val="single" w:sz="4" w:space="0" w:color="auto"/>
      </w:pBdr>
      <w:tabs>
        <w:tab w:val="clear" w:pos="9071"/>
        <w:tab w:val="right" w:pos="4524"/>
        <w:tab w:val="left" w:pos="8476"/>
        <w:tab w:val="left" w:pos="9355"/>
      </w:tabs>
      <w:ind w:right="-5"/>
      <w:jc w:val="right"/>
      <w:rPr>
        <w:i/>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674" w:rsidRDefault="003D3674">
      <w:r>
        <w:separator/>
      </w:r>
    </w:p>
  </w:footnote>
  <w:footnote w:type="continuationSeparator" w:id="0">
    <w:p w:rsidR="003D3674" w:rsidRDefault="003D36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75" w:rsidRPr="00B03541" w:rsidRDefault="00110D75" w:rsidP="00336041">
    <w:pPr>
      <w:pStyle w:val="Nagwek"/>
      <w:tabs>
        <w:tab w:val="clear" w:pos="9072"/>
        <w:tab w:val="right" w:pos="9498"/>
      </w:tabs>
      <w:rPr>
        <w:i/>
        <w:sz w:val="16"/>
        <w:szCs w:val="16"/>
      </w:rPr>
    </w:pPr>
  </w:p>
  <w:p w:rsidR="00110D75" w:rsidRDefault="00110D75" w:rsidP="00336041">
    <w:pPr>
      <w:pStyle w:val="Nagwek"/>
    </w:pPr>
    <w:r w:rsidRPr="00B03541">
      <w:rPr>
        <w:i/>
        <w:sz w:val="16"/>
        <w:szCs w:val="16"/>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75" w:rsidRPr="00B03541" w:rsidRDefault="00110D75" w:rsidP="00336041">
    <w:pPr>
      <w:pStyle w:val="Nagwek"/>
      <w:rPr>
        <w:i/>
        <w:sz w:val="16"/>
        <w:szCs w:val="16"/>
      </w:rPr>
    </w:pPr>
    <w:r w:rsidRPr="00336041">
      <w:rPr>
        <w:i/>
        <w:sz w:val="16"/>
        <w:szCs w:val="16"/>
      </w:rPr>
      <w:t xml:space="preserve"> </w:t>
    </w:r>
  </w:p>
  <w:p w:rsidR="00110D75" w:rsidRPr="00750C23" w:rsidRDefault="00110D75" w:rsidP="00336041">
    <w:pPr>
      <w:pStyle w:val="Nagwek"/>
      <w:tabs>
        <w:tab w:val="clear" w:pos="9072"/>
        <w:tab w:val="right" w:pos="9498"/>
      </w:tabs>
      <w:rPr>
        <w:sz w:val="20"/>
      </w:rPr>
    </w:pPr>
    <w:r w:rsidRPr="00B03541">
      <w:rPr>
        <w:i/>
        <w:sz w:val="16"/>
        <w:szCs w:val="16"/>
      </w:rPr>
      <w:t xml:space="preserve">              </w: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2A89BC6"/>
    <w:lvl w:ilvl="0">
      <w:numFmt w:val="bullet"/>
      <w:lvlText w:val="*"/>
      <w:lvlJc w:val="left"/>
    </w:lvl>
  </w:abstractNum>
  <w:abstractNum w:abstractNumId="1">
    <w:nsid w:val="00000001"/>
    <w:multiLevelType w:val="singleLevel"/>
    <w:tmpl w:val="00000001"/>
    <w:lvl w:ilvl="0">
      <w:start w:val="1"/>
      <w:numFmt w:val="bullet"/>
      <w:lvlText w:val="●"/>
      <w:lvlJc w:val="left"/>
      <w:pPr>
        <w:tabs>
          <w:tab w:val="num" w:pos="720"/>
        </w:tabs>
        <w:ind w:left="720" w:hanging="360"/>
      </w:pPr>
      <w:rPr>
        <w:rFonts w:ascii="StarSymbol" w:hAnsi="StarSymbol"/>
      </w:rPr>
    </w:lvl>
  </w:abstractNum>
  <w:abstractNum w:abstractNumId="2">
    <w:nsid w:val="00000004"/>
    <w:multiLevelType w:val="singleLevel"/>
    <w:tmpl w:val="00000004"/>
    <w:name w:val="WW8Num8"/>
    <w:lvl w:ilvl="0">
      <w:start w:val="1"/>
      <w:numFmt w:val="decimal"/>
      <w:lvlText w:val="%1."/>
      <w:lvlJc w:val="left"/>
      <w:pPr>
        <w:tabs>
          <w:tab w:val="num" w:pos="283"/>
        </w:tabs>
        <w:ind w:left="283" w:hanging="283"/>
      </w:pPr>
    </w:lvl>
  </w:abstractNum>
  <w:abstractNum w:abstractNumId="3">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nsid w:val="00000013"/>
    <w:multiLevelType w:val="singleLevel"/>
    <w:tmpl w:val="00000013"/>
    <w:name w:val="WW8Num19"/>
    <w:lvl w:ilvl="0">
      <w:start w:val="1"/>
      <w:numFmt w:val="bullet"/>
      <w:lvlText w:val=""/>
      <w:lvlJc w:val="left"/>
      <w:pPr>
        <w:tabs>
          <w:tab w:val="num" w:pos="397"/>
        </w:tabs>
        <w:ind w:left="397" w:hanging="397"/>
      </w:pPr>
      <w:rPr>
        <w:rFonts w:ascii="Symbol" w:hAnsi="Symbol"/>
      </w:rPr>
    </w:lvl>
  </w:abstractNum>
  <w:abstractNum w:abstractNumId="5">
    <w:nsid w:val="00000015"/>
    <w:multiLevelType w:val="singleLevel"/>
    <w:tmpl w:val="00000015"/>
    <w:name w:val="WW8Num21"/>
    <w:lvl w:ilvl="0">
      <w:start w:val="1"/>
      <w:numFmt w:val="bullet"/>
      <w:lvlText w:val=""/>
      <w:lvlJc w:val="left"/>
      <w:pPr>
        <w:tabs>
          <w:tab w:val="num" w:pos="397"/>
        </w:tabs>
        <w:ind w:left="397" w:hanging="397"/>
      </w:pPr>
      <w:rPr>
        <w:rFonts w:ascii="Symbol" w:hAnsi="Symbol"/>
      </w:rPr>
    </w:lvl>
  </w:abstractNum>
  <w:abstractNum w:abstractNumId="6">
    <w:nsid w:val="03271D3C"/>
    <w:multiLevelType w:val="hybridMultilevel"/>
    <w:tmpl w:val="6DDE4EBE"/>
    <w:lvl w:ilvl="0" w:tplc="D816482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C6111DD"/>
    <w:multiLevelType w:val="multilevel"/>
    <w:tmpl w:val="9EEAEF02"/>
    <w:lvl w:ilvl="0">
      <w:start w:val="1"/>
      <w:numFmt w:val="decimal"/>
      <w:lvlText w:val="%1."/>
      <w:lvlJc w:val="left"/>
      <w:pPr>
        <w:tabs>
          <w:tab w:val="num" w:pos="-229"/>
        </w:tabs>
        <w:ind w:left="-173" w:hanging="907"/>
      </w:pPr>
      <w:rPr>
        <w:rFonts w:ascii="Arial" w:hAnsi="Arial" w:hint="default"/>
        <w:b/>
        <w:i w:val="0"/>
        <w:sz w:val="22"/>
        <w:szCs w:val="22"/>
      </w:rPr>
    </w:lvl>
    <w:lvl w:ilvl="1">
      <w:start w:val="1"/>
      <w:numFmt w:val="decimal"/>
      <w:lvlText w:val="%1.%2."/>
      <w:lvlJc w:val="left"/>
      <w:pPr>
        <w:tabs>
          <w:tab w:val="num" w:pos="-513"/>
        </w:tabs>
        <w:ind w:left="-173" w:hanging="907"/>
      </w:pPr>
      <w:rPr>
        <w:rFonts w:ascii="Arial" w:hAnsi="Arial" w:hint="default"/>
        <w:b/>
        <w:i w:val="0"/>
        <w:sz w:val="22"/>
        <w:szCs w:val="22"/>
      </w:rPr>
    </w:lvl>
    <w:lvl w:ilvl="2">
      <w:start w:val="1"/>
      <w:numFmt w:val="decimal"/>
      <w:lvlText w:val="%1.%2.%3."/>
      <w:lvlJc w:val="left"/>
      <w:pPr>
        <w:tabs>
          <w:tab w:val="num" w:pos="-400"/>
        </w:tabs>
        <w:ind w:left="-173" w:hanging="907"/>
      </w:pPr>
      <w:rPr>
        <w:rFonts w:ascii="Arial" w:hAnsi="Arial" w:hint="default"/>
        <w:b w:val="0"/>
        <w:i w:val="0"/>
        <w:sz w:val="22"/>
        <w:szCs w:val="22"/>
      </w:rPr>
    </w:lvl>
    <w:lvl w:ilvl="3">
      <w:start w:val="1"/>
      <w:numFmt w:val="decimal"/>
      <w:pStyle w:val="Nagwek4"/>
      <w:lvlText w:val="%1.%2.%3.%4."/>
      <w:lvlJc w:val="left"/>
      <w:pPr>
        <w:tabs>
          <w:tab w:val="num" w:pos="851"/>
        </w:tabs>
        <w:ind w:left="-173" w:firstLine="173"/>
      </w:pPr>
      <w:rPr>
        <w:rFonts w:ascii="Arial" w:hAnsi="Arial" w:hint="default"/>
        <w:b w:val="0"/>
        <w:i w:val="0"/>
        <w:sz w:val="22"/>
        <w:szCs w:val="22"/>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324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
    <w:nsid w:val="13C222AC"/>
    <w:multiLevelType w:val="hybridMultilevel"/>
    <w:tmpl w:val="8E7A880C"/>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53122FC"/>
    <w:multiLevelType w:val="hybridMultilevel"/>
    <w:tmpl w:val="8766B8C2"/>
    <w:lvl w:ilvl="0" w:tplc="00000001">
      <w:start w:val="1"/>
      <w:numFmt w:val="bullet"/>
      <w:lvlText w:val="●"/>
      <w:lvlJc w:val="left"/>
      <w:pPr>
        <w:tabs>
          <w:tab w:val="num" w:pos="720"/>
        </w:tabs>
        <w:ind w:left="720" w:hanging="360"/>
      </w:pPr>
      <w:rPr>
        <w:rFonts w:ascii="StarSymbol" w:hAnsi="StarSymbo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1FD1528"/>
    <w:multiLevelType w:val="hybridMultilevel"/>
    <w:tmpl w:val="C546892A"/>
    <w:lvl w:ilvl="0" w:tplc="30720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0207CE4"/>
    <w:multiLevelType w:val="hybridMultilevel"/>
    <w:tmpl w:val="16B80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AE6F60"/>
    <w:multiLevelType w:val="singleLevel"/>
    <w:tmpl w:val="F476F8FC"/>
    <w:lvl w:ilvl="0">
      <w:start w:val="1"/>
      <w:numFmt w:val="bullet"/>
      <w:pStyle w:val="Punktowanie"/>
      <w:lvlText w:val=""/>
      <w:lvlJc w:val="left"/>
      <w:pPr>
        <w:tabs>
          <w:tab w:val="num" w:pos="360"/>
        </w:tabs>
        <w:ind w:left="360" w:hanging="360"/>
      </w:pPr>
      <w:rPr>
        <w:rFonts w:ascii="Symbol" w:hAnsi="Symbol" w:hint="default"/>
      </w:rPr>
    </w:lvl>
  </w:abstractNum>
  <w:abstractNum w:abstractNumId="13">
    <w:nsid w:val="3C082F62"/>
    <w:multiLevelType w:val="hybridMultilevel"/>
    <w:tmpl w:val="F3A80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6A04E0"/>
    <w:multiLevelType w:val="hybridMultilevel"/>
    <w:tmpl w:val="45343C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55CF3C4C"/>
    <w:multiLevelType w:val="hybridMultilevel"/>
    <w:tmpl w:val="A9C698A8"/>
    <w:lvl w:ilvl="0" w:tplc="BCCC7638">
      <w:start w:val="1"/>
      <w:numFmt w:val="bullet"/>
      <w:lvlText w:val=""/>
      <w:lvlJc w:val="left"/>
      <w:pPr>
        <w:tabs>
          <w:tab w:val="num" w:pos="850"/>
        </w:tabs>
        <w:ind w:left="850" w:hanging="425"/>
      </w:pPr>
      <w:rPr>
        <w:rFonts w:ascii="Symbol" w:hAnsi="Symbol" w:hint="default"/>
        <w:u w:val="none"/>
      </w:rPr>
    </w:lvl>
    <w:lvl w:ilvl="1" w:tplc="04150017">
      <w:start w:val="1"/>
      <w:numFmt w:val="lowerLetter"/>
      <w:lvlText w:val="%2)"/>
      <w:lvlJc w:val="left"/>
      <w:pPr>
        <w:tabs>
          <w:tab w:val="num" w:pos="1505"/>
        </w:tabs>
        <w:ind w:left="1505" w:hanging="360"/>
      </w:pPr>
    </w:lvl>
    <w:lvl w:ilvl="2" w:tplc="0415001B">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16">
    <w:nsid w:val="5F9346B6"/>
    <w:multiLevelType w:val="multilevel"/>
    <w:tmpl w:val="5A665C46"/>
    <w:lvl w:ilvl="0">
      <w:start w:val="1"/>
      <w:numFmt w:val="decimal"/>
      <w:pStyle w:val="Nagwek1"/>
      <w:lvlText w:val="%1."/>
      <w:lvlJc w:val="left"/>
      <w:pPr>
        <w:tabs>
          <w:tab w:val="num" w:pos="567"/>
        </w:tabs>
        <w:ind w:left="907" w:hanging="90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Nagwek2"/>
      <w:lvlText w:val="%1.%2."/>
      <w:lvlJc w:val="left"/>
      <w:pPr>
        <w:tabs>
          <w:tab w:val="num" w:pos="567"/>
        </w:tabs>
        <w:ind w:left="907" w:hanging="90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agwek3"/>
      <w:lvlText w:val="%1.%2.%3."/>
      <w:lvlJc w:val="left"/>
      <w:pPr>
        <w:tabs>
          <w:tab w:val="num" w:pos="680"/>
        </w:tabs>
        <w:ind w:left="907" w:hanging="907"/>
      </w:pPr>
      <w:rPr>
        <w:rFonts w:ascii="Arial" w:hAnsi="Arial" w:hint="default"/>
        <w:b/>
        <w:i w:val="0"/>
        <w:sz w:val="18"/>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61B11331"/>
    <w:multiLevelType w:val="hybridMultilevel"/>
    <w:tmpl w:val="CDEA452C"/>
    <w:lvl w:ilvl="0" w:tplc="DCE2463C">
      <w:start w:val="1"/>
      <w:numFmt w:val="lowerLetter"/>
      <w:pStyle w:val="a"/>
      <w:lvlText w:val="%1)"/>
      <w:lvlJc w:val="left"/>
      <w:pPr>
        <w:tabs>
          <w:tab w:val="num" w:pos="720"/>
        </w:tabs>
        <w:ind w:left="720" w:hanging="360"/>
      </w:pPr>
      <w:rPr>
        <w:rFonts w:hint="default"/>
      </w:rPr>
    </w:lvl>
    <w:lvl w:ilvl="1" w:tplc="BD6C84FC" w:tentative="1">
      <w:start w:val="1"/>
      <w:numFmt w:val="lowerLetter"/>
      <w:lvlText w:val="%2."/>
      <w:lvlJc w:val="left"/>
      <w:pPr>
        <w:tabs>
          <w:tab w:val="num" w:pos="1440"/>
        </w:tabs>
        <w:ind w:left="1440" w:hanging="360"/>
      </w:pPr>
    </w:lvl>
    <w:lvl w:ilvl="2" w:tplc="2820C1D6" w:tentative="1">
      <w:start w:val="1"/>
      <w:numFmt w:val="lowerRoman"/>
      <w:lvlText w:val="%3."/>
      <w:lvlJc w:val="right"/>
      <w:pPr>
        <w:tabs>
          <w:tab w:val="num" w:pos="2160"/>
        </w:tabs>
        <w:ind w:left="2160" w:hanging="180"/>
      </w:pPr>
    </w:lvl>
    <w:lvl w:ilvl="3" w:tplc="D9E02340" w:tentative="1">
      <w:start w:val="1"/>
      <w:numFmt w:val="decimal"/>
      <w:lvlText w:val="%4."/>
      <w:lvlJc w:val="left"/>
      <w:pPr>
        <w:tabs>
          <w:tab w:val="num" w:pos="2880"/>
        </w:tabs>
        <w:ind w:left="2880" w:hanging="360"/>
      </w:pPr>
    </w:lvl>
    <w:lvl w:ilvl="4" w:tplc="917CB558" w:tentative="1">
      <w:start w:val="1"/>
      <w:numFmt w:val="lowerLetter"/>
      <w:lvlText w:val="%5."/>
      <w:lvlJc w:val="left"/>
      <w:pPr>
        <w:tabs>
          <w:tab w:val="num" w:pos="3600"/>
        </w:tabs>
        <w:ind w:left="3600" w:hanging="360"/>
      </w:pPr>
    </w:lvl>
    <w:lvl w:ilvl="5" w:tplc="8DB83836" w:tentative="1">
      <w:start w:val="1"/>
      <w:numFmt w:val="lowerRoman"/>
      <w:lvlText w:val="%6."/>
      <w:lvlJc w:val="right"/>
      <w:pPr>
        <w:tabs>
          <w:tab w:val="num" w:pos="4320"/>
        </w:tabs>
        <w:ind w:left="4320" w:hanging="180"/>
      </w:pPr>
    </w:lvl>
    <w:lvl w:ilvl="6" w:tplc="E24ACF72" w:tentative="1">
      <w:start w:val="1"/>
      <w:numFmt w:val="decimal"/>
      <w:lvlText w:val="%7."/>
      <w:lvlJc w:val="left"/>
      <w:pPr>
        <w:tabs>
          <w:tab w:val="num" w:pos="5040"/>
        </w:tabs>
        <w:ind w:left="5040" w:hanging="360"/>
      </w:pPr>
    </w:lvl>
    <w:lvl w:ilvl="7" w:tplc="FAE23EFC" w:tentative="1">
      <w:start w:val="1"/>
      <w:numFmt w:val="lowerLetter"/>
      <w:lvlText w:val="%8."/>
      <w:lvlJc w:val="left"/>
      <w:pPr>
        <w:tabs>
          <w:tab w:val="num" w:pos="5760"/>
        </w:tabs>
        <w:ind w:left="5760" w:hanging="360"/>
      </w:pPr>
    </w:lvl>
    <w:lvl w:ilvl="8" w:tplc="CC1242AA" w:tentative="1">
      <w:start w:val="1"/>
      <w:numFmt w:val="lowerRoman"/>
      <w:lvlText w:val="%9."/>
      <w:lvlJc w:val="right"/>
      <w:pPr>
        <w:tabs>
          <w:tab w:val="num" w:pos="6480"/>
        </w:tabs>
        <w:ind w:left="6480" w:hanging="180"/>
      </w:pPr>
    </w:lvl>
  </w:abstractNum>
  <w:abstractNum w:abstractNumId="18">
    <w:nsid w:val="6AD23C97"/>
    <w:multiLevelType w:val="hybridMultilevel"/>
    <w:tmpl w:val="ECDE8A6C"/>
    <w:lvl w:ilvl="0" w:tplc="30720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DEE0630"/>
    <w:multiLevelType w:val="hybridMultilevel"/>
    <w:tmpl w:val="0158F4F8"/>
    <w:lvl w:ilvl="0" w:tplc="00000001">
      <w:start w:val="1"/>
      <w:numFmt w:val="bullet"/>
      <w:lvlText w:val="●"/>
      <w:lvlJc w:val="left"/>
      <w:pPr>
        <w:tabs>
          <w:tab w:val="num" w:pos="720"/>
        </w:tabs>
        <w:ind w:left="720" w:hanging="360"/>
      </w:pPr>
      <w:rPr>
        <w:rFonts w:ascii="StarSymbol" w:hAnsi="StarSymbo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7B51164A"/>
    <w:multiLevelType w:val="hybridMultilevel"/>
    <w:tmpl w:val="883E35C8"/>
    <w:lvl w:ilvl="0" w:tplc="30720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7"/>
  </w:num>
  <w:num w:numId="4">
    <w:abstractNumId w:val="12"/>
  </w:num>
  <w:num w:numId="5">
    <w:abstractNumId w:val="15"/>
  </w:num>
  <w:num w:numId="6">
    <w:abstractNumId w:val="8"/>
  </w:num>
  <w:num w:numId="7">
    <w:abstractNumId w:val="18"/>
  </w:num>
  <w:num w:numId="8">
    <w:abstractNumId w:val="10"/>
  </w:num>
  <w:num w:numId="9">
    <w:abstractNumId w:val="4"/>
  </w:num>
  <w:num w:numId="10">
    <w:abstractNumId w:val="5"/>
  </w:num>
  <w:num w:numId="11">
    <w:abstractNumId w:val="13"/>
  </w:num>
  <w:num w:numId="12">
    <w:abstractNumId w:val="20"/>
  </w:num>
  <w:num w:numId="13">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4">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5">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6">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7">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8">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9">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0">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1">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2">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3">
    <w:abstractNumId w:val="11"/>
  </w:num>
  <w:num w:numId="24">
    <w:abstractNumId w:val="14"/>
  </w:num>
  <w:num w:numId="25">
    <w:abstractNumId w:val="16"/>
  </w:num>
  <w:num w:numId="26">
    <w:abstractNumId w:val="16"/>
  </w:num>
  <w:num w:numId="27">
    <w:abstractNumId w:val="16"/>
  </w:num>
  <w:num w:numId="28">
    <w:abstractNumId w:val="16"/>
  </w:num>
  <w:num w:numId="29">
    <w:abstractNumId w:val="9"/>
  </w:num>
  <w:num w:numId="30">
    <w:abstractNumId w:val="1"/>
  </w:num>
  <w:num w:numId="31">
    <w:abstractNumId w:val="16"/>
  </w:num>
  <w:num w:numId="32">
    <w:abstractNumId w:val="19"/>
  </w:num>
  <w:num w:numId="33">
    <w:abstractNumId w:val="16"/>
  </w:num>
  <w:num w:numId="34">
    <w:abstractNumId w:val="16"/>
  </w:num>
  <w:num w:numId="35">
    <w:abstractNumId w:val="16"/>
  </w:num>
  <w:num w:numId="36">
    <w:abstractNumId w:val="16"/>
  </w:num>
  <w:num w:numId="37">
    <w:abstractNumId w:val="6"/>
  </w:num>
  <w:num w:numId="38">
    <w:abstractNumId w:val="16"/>
  </w:num>
  <w:num w:numId="39">
    <w:abstractNumId w:val="16"/>
  </w:num>
  <w:num w:numId="40">
    <w:abstractNumId w:val="16"/>
  </w:num>
  <w:num w:numId="41">
    <w:abstractNumId w:val="16"/>
  </w:num>
  <w:num w:numId="42">
    <w:abstractNumId w:val="16"/>
  </w:num>
  <w:num w:numId="43">
    <w:abstractNumId w:val="16"/>
  </w:num>
  <w:num w:numId="44">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08"/>
  <w:hyphenationZone w:val="425"/>
  <w:evenAndOddHeaders/>
  <w:characterSpacingControl w:val="doNotCompress"/>
  <w:hdrShapeDefaults>
    <o:shapedefaults v:ext="edit" spidmax="44034"/>
  </w:hdrShapeDefaults>
  <w:footnotePr>
    <w:footnote w:id="-1"/>
    <w:footnote w:id="0"/>
  </w:footnotePr>
  <w:endnotePr>
    <w:endnote w:id="-1"/>
    <w:endnote w:id="0"/>
  </w:endnotePr>
  <w:compat/>
  <w:rsids>
    <w:rsidRoot w:val="00574886"/>
    <w:rsid w:val="00002385"/>
    <w:rsid w:val="00006569"/>
    <w:rsid w:val="00014F56"/>
    <w:rsid w:val="00015E01"/>
    <w:rsid w:val="000162BA"/>
    <w:rsid w:val="00020F48"/>
    <w:rsid w:val="0002391F"/>
    <w:rsid w:val="0002461B"/>
    <w:rsid w:val="00041E7F"/>
    <w:rsid w:val="00043A1A"/>
    <w:rsid w:val="000445C0"/>
    <w:rsid w:val="00051C39"/>
    <w:rsid w:val="00054772"/>
    <w:rsid w:val="00061806"/>
    <w:rsid w:val="00066B9C"/>
    <w:rsid w:val="0006788C"/>
    <w:rsid w:val="0008147E"/>
    <w:rsid w:val="0009538A"/>
    <w:rsid w:val="00097CBB"/>
    <w:rsid w:val="000A6FDA"/>
    <w:rsid w:val="000B4462"/>
    <w:rsid w:val="000B552E"/>
    <w:rsid w:val="000C0865"/>
    <w:rsid w:val="000C538C"/>
    <w:rsid w:val="000C6242"/>
    <w:rsid w:val="000F083C"/>
    <w:rsid w:val="000F2565"/>
    <w:rsid w:val="000F7925"/>
    <w:rsid w:val="00101020"/>
    <w:rsid w:val="00110D75"/>
    <w:rsid w:val="00125D5B"/>
    <w:rsid w:val="001365B2"/>
    <w:rsid w:val="00141356"/>
    <w:rsid w:val="00142C2C"/>
    <w:rsid w:val="00144229"/>
    <w:rsid w:val="00152EF5"/>
    <w:rsid w:val="00157CAD"/>
    <w:rsid w:val="00164914"/>
    <w:rsid w:val="001735E6"/>
    <w:rsid w:val="001769BF"/>
    <w:rsid w:val="00184D73"/>
    <w:rsid w:val="0019176A"/>
    <w:rsid w:val="001A0A98"/>
    <w:rsid w:val="001A29CF"/>
    <w:rsid w:val="001A7C8C"/>
    <w:rsid w:val="001C283B"/>
    <w:rsid w:val="001D0A2D"/>
    <w:rsid w:val="001D7CC1"/>
    <w:rsid w:val="001F1B2A"/>
    <w:rsid w:val="001F50A8"/>
    <w:rsid w:val="0020034F"/>
    <w:rsid w:val="00211D74"/>
    <w:rsid w:val="00224838"/>
    <w:rsid w:val="002313AF"/>
    <w:rsid w:val="00235BD2"/>
    <w:rsid w:val="002459DB"/>
    <w:rsid w:val="00254190"/>
    <w:rsid w:val="00257030"/>
    <w:rsid w:val="00262F74"/>
    <w:rsid w:val="00264B4B"/>
    <w:rsid w:val="0026537E"/>
    <w:rsid w:val="00271189"/>
    <w:rsid w:val="00284A54"/>
    <w:rsid w:val="00293D96"/>
    <w:rsid w:val="002950BB"/>
    <w:rsid w:val="00297138"/>
    <w:rsid w:val="002A2397"/>
    <w:rsid w:val="002B17F9"/>
    <w:rsid w:val="002B2A6D"/>
    <w:rsid w:val="002B596D"/>
    <w:rsid w:val="002B69DC"/>
    <w:rsid w:val="002D0FF9"/>
    <w:rsid w:val="002F0F64"/>
    <w:rsid w:val="002F23F5"/>
    <w:rsid w:val="002F5FC8"/>
    <w:rsid w:val="00314DD7"/>
    <w:rsid w:val="00336041"/>
    <w:rsid w:val="00356833"/>
    <w:rsid w:val="00361DAB"/>
    <w:rsid w:val="003620B0"/>
    <w:rsid w:val="00367ADE"/>
    <w:rsid w:val="0037349A"/>
    <w:rsid w:val="00376726"/>
    <w:rsid w:val="003879C0"/>
    <w:rsid w:val="003A0682"/>
    <w:rsid w:val="003A0C8A"/>
    <w:rsid w:val="003A1A0F"/>
    <w:rsid w:val="003B4057"/>
    <w:rsid w:val="003B410B"/>
    <w:rsid w:val="003D07D8"/>
    <w:rsid w:val="003D3674"/>
    <w:rsid w:val="003D4FD9"/>
    <w:rsid w:val="003E0F4A"/>
    <w:rsid w:val="003E1074"/>
    <w:rsid w:val="003E1C33"/>
    <w:rsid w:val="003E1F95"/>
    <w:rsid w:val="003E2780"/>
    <w:rsid w:val="003E4889"/>
    <w:rsid w:val="003F7EDB"/>
    <w:rsid w:val="00420DC3"/>
    <w:rsid w:val="004225ED"/>
    <w:rsid w:val="0042777C"/>
    <w:rsid w:val="00435F7B"/>
    <w:rsid w:val="004405C4"/>
    <w:rsid w:val="00440C66"/>
    <w:rsid w:val="00446490"/>
    <w:rsid w:val="00456D9F"/>
    <w:rsid w:val="00496B8F"/>
    <w:rsid w:val="004B099F"/>
    <w:rsid w:val="004B1C03"/>
    <w:rsid w:val="004B3D7D"/>
    <w:rsid w:val="004B5872"/>
    <w:rsid w:val="004B6653"/>
    <w:rsid w:val="004C6DD8"/>
    <w:rsid w:val="004E3999"/>
    <w:rsid w:val="004E7D35"/>
    <w:rsid w:val="004F49EB"/>
    <w:rsid w:val="004F7896"/>
    <w:rsid w:val="0050620A"/>
    <w:rsid w:val="005204AD"/>
    <w:rsid w:val="0052629B"/>
    <w:rsid w:val="00535163"/>
    <w:rsid w:val="00541AEA"/>
    <w:rsid w:val="00545503"/>
    <w:rsid w:val="00550762"/>
    <w:rsid w:val="005533C1"/>
    <w:rsid w:val="005725E3"/>
    <w:rsid w:val="00572E94"/>
    <w:rsid w:val="00574886"/>
    <w:rsid w:val="00575BED"/>
    <w:rsid w:val="0059208A"/>
    <w:rsid w:val="005978F6"/>
    <w:rsid w:val="005A4472"/>
    <w:rsid w:val="005B2B96"/>
    <w:rsid w:val="005B6AF0"/>
    <w:rsid w:val="005D28F9"/>
    <w:rsid w:val="005D4BF6"/>
    <w:rsid w:val="005E42E3"/>
    <w:rsid w:val="005E60E0"/>
    <w:rsid w:val="005F2053"/>
    <w:rsid w:val="006015C9"/>
    <w:rsid w:val="006022F4"/>
    <w:rsid w:val="00603742"/>
    <w:rsid w:val="0061329A"/>
    <w:rsid w:val="006225B9"/>
    <w:rsid w:val="00622A65"/>
    <w:rsid w:val="00624250"/>
    <w:rsid w:val="006247CB"/>
    <w:rsid w:val="0062793E"/>
    <w:rsid w:val="0063591F"/>
    <w:rsid w:val="00636672"/>
    <w:rsid w:val="00637DDF"/>
    <w:rsid w:val="00643A9F"/>
    <w:rsid w:val="00653BAB"/>
    <w:rsid w:val="0066329A"/>
    <w:rsid w:val="00670687"/>
    <w:rsid w:val="00683DCE"/>
    <w:rsid w:val="00686D5D"/>
    <w:rsid w:val="006916B3"/>
    <w:rsid w:val="0069473A"/>
    <w:rsid w:val="006A34A1"/>
    <w:rsid w:val="006B3729"/>
    <w:rsid w:val="006E4611"/>
    <w:rsid w:val="006F237E"/>
    <w:rsid w:val="007065F5"/>
    <w:rsid w:val="00710B37"/>
    <w:rsid w:val="00712FB7"/>
    <w:rsid w:val="00714C09"/>
    <w:rsid w:val="00722544"/>
    <w:rsid w:val="00751701"/>
    <w:rsid w:val="00761CA2"/>
    <w:rsid w:val="00766B50"/>
    <w:rsid w:val="00773EBF"/>
    <w:rsid w:val="00776E89"/>
    <w:rsid w:val="00782C0C"/>
    <w:rsid w:val="00785FB2"/>
    <w:rsid w:val="00792493"/>
    <w:rsid w:val="007A5289"/>
    <w:rsid w:val="007B53C4"/>
    <w:rsid w:val="007C0631"/>
    <w:rsid w:val="007E5904"/>
    <w:rsid w:val="007F54BA"/>
    <w:rsid w:val="007F658E"/>
    <w:rsid w:val="00800BFE"/>
    <w:rsid w:val="00802A01"/>
    <w:rsid w:val="00803976"/>
    <w:rsid w:val="00807708"/>
    <w:rsid w:val="00807DAC"/>
    <w:rsid w:val="00821676"/>
    <w:rsid w:val="00825327"/>
    <w:rsid w:val="00834BD5"/>
    <w:rsid w:val="00835E01"/>
    <w:rsid w:val="00837203"/>
    <w:rsid w:val="008544F9"/>
    <w:rsid w:val="00872869"/>
    <w:rsid w:val="0087525B"/>
    <w:rsid w:val="00877174"/>
    <w:rsid w:val="00877F86"/>
    <w:rsid w:val="00886F34"/>
    <w:rsid w:val="0089442A"/>
    <w:rsid w:val="00894AEC"/>
    <w:rsid w:val="008B3E0D"/>
    <w:rsid w:val="008B4FA7"/>
    <w:rsid w:val="008C2A0C"/>
    <w:rsid w:val="008C3562"/>
    <w:rsid w:val="008D0C27"/>
    <w:rsid w:val="008E7F25"/>
    <w:rsid w:val="00901B35"/>
    <w:rsid w:val="0090340A"/>
    <w:rsid w:val="00913E92"/>
    <w:rsid w:val="00923652"/>
    <w:rsid w:val="00924557"/>
    <w:rsid w:val="009456B4"/>
    <w:rsid w:val="00946C14"/>
    <w:rsid w:val="00991EC4"/>
    <w:rsid w:val="00991FB9"/>
    <w:rsid w:val="009A4B8A"/>
    <w:rsid w:val="009B0F6F"/>
    <w:rsid w:val="009B6300"/>
    <w:rsid w:val="009B7A1A"/>
    <w:rsid w:val="009B7B75"/>
    <w:rsid w:val="009C559E"/>
    <w:rsid w:val="009D192D"/>
    <w:rsid w:val="009D5095"/>
    <w:rsid w:val="009E0FD2"/>
    <w:rsid w:val="009E164E"/>
    <w:rsid w:val="009E56D4"/>
    <w:rsid w:val="009F4907"/>
    <w:rsid w:val="00A02089"/>
    <w:rsid w:val="00A076AA"/>
    <w:rsid w:val="00A22494"/>
    <w:rsid w:val="00A46694"/>
    <w:rsid w:val="00A54F63"/>
    <w:rsid w:val="00A5522E"/>
    <w:rsid w:val="00A80956"/>
    <w:rsid w:val="00A86AB9"/>
    <w:rsid w:val="00A9640A"/>
    <w:rsid w:val="00AC299C"/>
    <w:rsid w:val="00AC667A"/>
    <w:rsid w:val="00AD5540"/>
    <w:rsid w:val="00AE21D8"/>
    <w:rsid w:val="00AE3E13"/>
    <w:rsid w:val="00AF4480"/>
    <w:rsid w:val="00B0202D"/>
    <w:rsid w:val="00B03032"/>
    <w:rsid w:val="00B04C79"/>
    <w:rsid w:val="00B15079"/>
    <w:rsid w:val="00B1629C"/>
    <w:rsid w:val="00B17FC8"/>
    <w:rsid w:val="00B20B64"/>
    <w:rsid w:val="00B24D68"/>
    <w:rsid w:val="00B25C30"/>
    <w:rsid w:val="00B26050"/>
    <w:rsid w:val="00B30E50"/>
    <w:rsid w:val="00B429C3"/>
    <w:rsid w:val="00B5390A"/>
    <w:rsid w:val="00B548BD"/>
    <w:rsid w:val="00B66B20"/>
    <w:rsid w:val="00B67DFB"/>
    <w:rsid w:val="00B7697D"/>
    <w:rsid w:val="00B77FAF"/>
    <w:rsid w:val="00B91D37"/>
    <w:rsid w:val="00B92B93"/>
    <w:rsid w:val="00B95E92"/>
    <w:rsid w:val="00BC75BA"/>
    <w:rsid w:val="00BD44C6"/>
    <w:rsid w:val="00BD771B"/>
    <w:rsid w:val="00BE3295"/>
    <w:rsid w:val="00BF1B29"/>
    <w:rsid w:val="00BF4CD1"/>
    <w:rsid w:val="00C020D0"/>
    <w:rsid w:val="00C02B36"/>
    <w:rsid w:val="00C0604B"/>
    <w:rsid w:val="00C17A93"/>
    <w:rsid w:val="00C20081"/>
    <w:rsid w:val="00C23D20"/>
    <w:rsid w:val="00C247CA"/>
    <w:rsid w:val="00C337D1"/>
    <w:rsid w:val="00C35468"/>
    <w:rsid w:val="00C35744"/>
    <w:rsid w:val="00C46A70"/>
    <w:rsid w:val="00C47224"/>
    <w:rsid w:val="00C71E43"/>
    <w:rsid w:val="00C770A6"/>
    <w:rsid w:val="00C8185D"/>
    <w:rsid w:val="00C84075"/>
    <w:rsid w:val="00C9071D"/>
    <w:rsid w:val="00C92B29"/>
    <w:rsid w:val="00CA0E40"/>
    <w:rsid w:val="00CB5738"/>
    <w:rsid w:val="00CC1A61"/>
    <w:rsid w:val="00CC6120"/>
    <w:rsid w:val="00CE226F"/>
    <w:rsid w:val="00CF23BC"/>
    <w:rsid w:val="00D050B7"/>
    <w:rsid w:val="00D07B7B"/>
    <w:rsid w:val="00D22A3E"/>
    <w:rsid w:val="00D240A6"/>
    <w:rsid w:val="00D31804"/>
    <w:rsid w:val="00D32BFC"/>
    <w:rsid w:val="00D46DC6"/>
    <w:rsid w:val="00D56C07"/>
    <w:rsid w:val="00D71F68"/>
    <w:rsid w:val="00D724A1"/>
    <w:rsid w:val="00D73C16"/>
    <w:rsid w:val="00DB523C"/>
    <w:rsid w:val="00DC118C"/>
    <w:rsid w:val="00DC1916"/>
    <w:rsid w:val="00DC3DEB"/>
    <w:rsid w:val="00DD07C1"/>
    <w:rsid w:val="00DD2C75"/>
    <w:rsid w:val="00DE2EF7"/>
    <w:rsid w:val="00DE426F"/>
    <w:rsid w:val="00DE5202"/>
    <w:rsid w:val="00DF5D4E"/>
    <w:rsid w:val="00DF6808"/>
    <w:rsid w:val="00DF7B70"/>
    <w:rsid w:val="00E06C2A"/>
    <w:rsid w:val="00E17BAE"/>
    <w:rsid w:val="00E2030D"/>
    <w:rsid w:val="00E33199"/>
    <w:rsid w:val="00E40CA1"/>
    <w:rsid w:val="00E67D5D"/>
    <w:rsid w:val="00E76721"/>
    <w:rsid w:val="00E85876"/>
    <w:rsid w:val="00E929A5"/>
    <w:rsid w:val="00EA07AB"/>
    <w:rsid w:val="00EA0D2F"/>
    <w:rsid w:val="00EC0507"/>
    <w:rsid w:val="00EC52D1"/>
    <w:rsid w:val="00ED17D0"/>
    <w:rsid w:val="00EE0559"/>
    <w:rsid w:val="00F00E2F"/>
    <w:rsid w:val="00F04768"/>
    <w:rsid w:val="00F276E4"/>
    <w:rsid w:val="00F4228C"/>
    <w:rsid w:val="00F4641A"/>
    <w:rsid w:val="00F5636B"/>
    <w:rsid w:val="00F57F0B"/>
    <w:rsid w:val="00F707C5"/>
    <w:rsid w:val="00F71F06"/>
    <w:rsid w:val="00F75863"/>
    <w:rsid w:val="00F8680C"/>
    <w:rsid w:val="00F92333"/>
    <w:rsid w:val="00FA45DA"/>
    <w:rsid w:val="00FB3174"/>
    <w:rsid w:val="00FB357F"/>
    <w:rsid w:val="00FC03EE"/>
    <w:rsid w:val="00FD42AD"/>
    <w:rsid w:val="00FD5B88"/>
    <w:rsid w:val="00FE6BFF"/>
    <w:rsid w:val="00FE7F73"/>
    <w:rsid w:val="00FF03CF"/>
    <w:rsid w:val="00FF42FB"/>
    <w:rsid w:val="00FF72A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4886"/>
    <w:pPr>
      <w:widowControl w:val="0"/>
      <w:jc w:val="both"/>
    </w:pPr>
    <w:rPr>
      <w:rFonts w:ascii="Arial" w:hAnsi="Arial"/>
      <w:sz w:val="22"/>
      <w:szCs w:val="24"/>
    </w:rPr>
  </w:style>
  <w:style w:type="paragraph" w:styleId="Nagwek1">
    <w:name w:val="heading 1"/>
    <w:aliases w:val="Spec"/>
    <w:basedOn w:val="Normalny"/>
    <w:next w:val="Normalny"/>
    <w:qFormat/>
    <w:rsid w:val="003B410B"/>
    <w:pPr>
      <w:keepNext/>
      <w:widowControl/>
      <w:numPr>
        <w:numId w:val="1"/>
      </w:numPr>
      <w:tabs>
        <w:tab w:val="clear" w:pos="567"/>
        <w:tab w:val="num" w:pos="360"/>
      </w:tabs>
      <w:spacing w:before="120" w:after="120"/>
      <w:ind w:left="357" w:hanging="357"/>
      <w:outlineLvl w:val="0"/>
    </w:pPr>
    <w:rPr>
      <w:rFonts w:cs="Arial"/>
      <w:b/>
      <w:bCs/>
      <w:sz w:val="18"/>
      <w:szCs w:val="18"/>
    </w:rPr>
  </w:style>
  <w:style w:type="paragraph" w:styleId="Nagwek2">
    <w:name w:val="heading 2"/>
    <w:aliases w:val="spec"/>
    <w:basedOn w:val="Normalny"/>
    <w:next w:val="Normalny"/>
    <w:qFormat/>
    <w:rsid w:val="003B410B"/>
    <w:pPr>
      <w:keepNext/>
      <w:widowControl/>
      <w:numPr>
        <w:ilvl w:val="1"/>
        <w:numId w:val="1"/>
      </w:numPr>
      <w:spacing w:before="120" w:after="120"/>
      <w:outlineLvl w:val="1"/>
    </w:pPr>
    <w:rPr>
      <w:rFonts w:cs="Arial"/>
      <w:b/>
      <w:bCs/>
      <w:iCs/>
      <w:sz w:val="18"/>
      <w:szCs w:val="18"/>
    </w:rPr>
  </w:style>
  <w:style w:type="paragraph" w:styleId="Nagwek3">
    <w:name w:val="heading 3"/>
    <w:aliases w:val="Nagłówek 3spec"/>
    <w:basedOn w:val="Normalny"/>
    <w:next w:val="Normalny"/>
    <w:link w:val="Nagwek3Znak"/>
    <w:qFormat/>
    <w:rsid w:val="003A0C8A"/>
    <w:pPr>
      <w:keepNext/>
      <w:numPr>
        <w:ilvl w:val="2"/>
        <w:numId w:val="1"/>
      </w:numPr>
      <w:spacing w:before="120" w:after="120"/>
      <w:outlineLvl w:val="2"/>
    </w:pPr>
    <w:rPr>
      <w:rFonts w:cs="Arial"/>
      <w:b/>
      <w:bCs/>
      <w:sz w:val="18"/>
      <w:szCs w:val="26"/>
    </w:rPr>
  </w:style>
  <w:style w:type="paragraph" w:styleId="Nagwek4">
    <w:name w:val="heading 4"/>
    <w:basedOn w:val="Normalny"/>
    <w:next w:val="Normalny"/>
    <w:link w:val="Nagwek4Znak"/>
    <w:qFormat/>
    <w:rsid w:val="0069473A"/>
    <w:pPr>
      <w:keepNext/>
      <w:numPr>
        <w:ilvl w:val="3"/>
        <w:numId w:val="2"/>
      </w:numPr>
      <w:tabs>
        <w:tab w:val="left" w:pos="284"/>
      </w:tabs>
      <w:spacing w:before="120" w:after="60"/>
      <w:ind w:left="851" w:hanging="851"/>
      <w:outlineLvl w:val="3"/>
    </w:pPr>
    <w:rPr>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3F5"/>
    <w:pPr>
      <w:widowControl/>
      <w:tabs>
        <w:tab w:val="center" w:pos="4819"/>
        <w:tab w:val="right" w:pos="9071"/>
      </w:tabs>
      <w:jc w:val="left"/>
    </w:pPr>
    <w:rPr>
      <w:szCs w:val="20"/>
    </w:rPr>
  </w:style>
  <w:style w:type="character" w:customStyle="1" w:styleId="Nagwek4Znak">
    <w:name w:val="Nagłówek 4 Znak"/>
    <w:link w:val="Nagwek4"/>
    <w:rsid w:val="0069473A"/>
    <w:rPr>
      <w:rFonts w:ascii="Arial" w:hAnsi="Arial"/>
      <w:bCs/>
      <w:sz w:val="22"/>
      <w:szCs w:val="22"/>
    </w:rPr>
  </w:style>
  <w:style w:type="paragraph" w:styleId="Tytu">
    <w:name w:val="Title"/>
    <w:aliases w:val="nagłówek 1"/>
    <w:basedOn w:val="Normalny"/>
    <w:link w:val="TytuZnak"/>
    <w:qFormat/>
    <w:rsid w:val="0009538A"/>
    <w:pPr>
      <w:spacing w:before="240" w:after="480"/>
      <w:ind w:left="1134" w:hanging="1134"/>
      <w:contextualSpacing/>
      <w:jc w:val="left"/>
      <w:outlineLvl w:val="0"/>
    </w:pPr>
    <w:rPr>
      <w:rFonts w:cs="Arial"/>
      <w:b/>
      <w:bCs/>
      <w:kern w:val="28"/>
      <w:sz w:val="28"/>
      <w:szCs w:val="32"/>
    </w:rPr>
  </w:style>
  <w:style w:type="character" w:styleId="Numerstrony">
    <w:name w:val="page number"/>
    <w:basedOn w:val="Domylnaczcionkaakapitu"/>
    <w:rsid w:val="002F23F5"/>
  </w:style>
  <w:style w:type="paragraph" w:styleId="Nagwek">
    <w:name w:val="header"/>
    <w:aliases w:val="Nagłówek strony"/>
    <w:basedOn w:val="Normalny"/>
    <w:link w:val="NagwekZnak"/>
    <w:rsid w:val="00800BFE"/>
    <w:pPr>
      <w:tabs>
        <w:tab w:val="center" w:pos="4536"/>
        <w:tab w:val="right" w:pos="9072"/>
      </w:tabs>
    </w:pPr>
  </w:style>
  <w:style w:type="character" w:customStyle="1" w:styleId="TytuZnak">
    <w:name w:val="Tytuł Znak"/>
    <w:aliases w:val="nagłówek 1 Znak"/>
    <w:link w:val="Tytu"/>
    <w:rsid w:val="0009538A"/>
    <w:rPr>
      <w:rFonts w:ascii="Arial" w:hAnsi="Arial" w:cs="Arial"/>
      <w:b/>
      <w:bCs/>
      <w:kern w:val="28"/>
      <w:sz w:val="28"/>
      <w:szCs w:val="32"/>
      <w:lang w:val="pl-PL" w:eastAsia="pl-PL" w:bidi="ar-SA"/>
    </w:rPr>
  </w:style>
  <w:style w:type="character" w:customStyle="1" w:styleId="Nagwek3Znak">
    <w:name w:val="Nagłówek 3 Znak"/>
    <w:aliases w:val="Nagłówek 3spec Znak"/>
    <w:link w:val="Nagwek3"/>
    <w:rsid w:val="003A0C8A"/>
    <w:rPr>
      <w:rFonts w:ascii="Arial" w:hAnsi="Arial" w:cs="Arial"/>
      <w:b/>
      <w:bCs/>
      <w:sz w:val="18"/>
      <w:szCs w:val="26"/>
    </w:rPr>
  </w:style>
  <w:style w:type="paragraph" w:customStyle="1" w:styleId="a">
    <w:name w:val="a)"/>
    <w:basedOn w:val="Normalny"/>
    <w:rsid w:val="0090340A"/>
    <w:pPr>
      <w:numPr>
        <w:numId w:val="3"/>
      </w:numPr>
      <w:spacing w:before="120" w:after="120"/>
      <w:ind w:left="714" w:hanging="357"/>
    </w:pPr>
  </w:style>
  <w:style w:type="paragraph" w:styleId="Tekstpodstawowy">
    <w:name w:val="Body Text"/>
    <w:basedOn w:val="Normalny"/>
    <w:rsid w:val="00901B35"/>
    <w:pPr>
      <w:keepNext/>
      <w:widowControl/>
    </w:pPr>
    <w:rPr>
      <w:szCs w:val="20"/>
    </w:rPr>
  </w:style>
  <w:style w:type="paragraph" w:customStyle="1" w:styleId="Punktowanie">
    <w:name w:val="Punktowanie"/>
    <w:basedOn w:val="Normalny"/>
    <w:rsid w:val="00901B35"/>
    <w:pPr>
      <w:widowControl/>
      <w:numPr>
        <w:numId w:val="4"/>
      </w:numPr>
      <w:tabs>
        <w:tab w:val="clear" w:pos="360"/>
      </w:tabs>
      <w:ind w:left="0" w:firstLine="0"/>
    </w:pPr>
  </w:style>
  <w:style w:type="paragraph" w:styleId="Tekstdymka">
    <w:name w:val="Balloon Text"/>
    <w:basedOn w:val="Normalny"/>
    <w:link w:val="TekstdymkaZnak"/>
    <w:rsid w:val="001A29CF"/>
    <w:pPr>
      <w:widowControl/>
      <w:jc w:val="left"/>
    </w:pPr>
    <w:rPr>
      <w:rFonts w:ascii="Tahoma" w:hAnsi="Tahoma" w:cs="Tahoma"/>
      <w:sz w:val="16"/>
      <w:szCs w:val="16"/>
    </w:rPr>
  </w:style>
  <w:style w:type="character" w:customStyle="1" w:styleId="TekstdymkaZnak">
    <w:name w:val="Tekst dymka Znak"/>
    <w:link w:val="Tekstdymka"/>
    <w:rsid w:val="001A29CF"/>
    <w:rPr>
      <w:rFonts w:ascii="Tahoma" w:hAnsi="Tahoma" w:cs="Tahoma"/>
      <w:sz w:val="16"/>
      <w:szCs w:val="16"/>
    </w:rPr>
  </w:style>
  <w:style w:type="character" w:customStyle="1" w:styleId="NagwekZnak">
    <w:name w:val="Nagłówek Znak"/>
    <w:aliases w:val="Nagłówek strony Znak"/>
    <w:link w:val="Nagwek"/>
    <w:rsid w:val="001A29CF"/>
    <w:rPr>
      <w:rFonts w:ascii="Arial" w:hAnsi="Arial"/>
      <w:sz w:val="22"/>
      <w:szCs w:val="24"/>
    </w:rPr>
  </w:style>
  <w:style w:type="character" w:customStyle="1" w:styleId="StopkaZnak">
    <w:name w:val="Stopka Znak"/>
    <w:link w:val="Stopka"/>
    <w:uiPriority w:val="99"/>
    <w:rsid w:val="001A29CF"/>
    <w:rPr>
      <w:rFonts w:ascii="Arial" w:hAnsi="Arial"/>
      <w:sz w:val="22"/>
    </w:rPr>
  </w:style>
  <w:style w:type="paragraph" w:styleId="Poprawka">
    <w:name w:val="Revision"/>
    <w:hidden/>
    <w:uiPriority w:val="99"/>
    <w:semiHidden/>
    <w:rsid w:val="0020034F"/>
    <w:rPr>
      <w:rFonts w:ascii="Arial" w:hAnsi="Arial"/>
      <w:sz w:val="22"/>
      <w:szCs w:val="24"/>
    </w:rPr>
  </w:style>
  <w:style w:type="paragraph" w:customStyle="1" w:styleId="paragraf">
    <w:name w:val="paragraf"/>
    <w:basedOn w:val="Normalny"/>
    <w:rsid w:val="005E42E3"/>
    <w:pPr>
      <w:keepNext/>
      <w:widowControl/>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pPr>
    <w:rPr>
      <w:rFonts w:ascii="Times New Roman" w:hAnsi="Times New Roman"/>
      <w:sz w:val="24"/>
    </w:rPr>
  </w:style>
  <w:style w:type="paragraph" w:customStyle="1" w:styleId="WW-Tekstkomentarza">
    <w:name w:val="WW-Tekst komentarza"/>
    <w:basedOn w:val="Normalny"/>
    <w:rsid w:val="00E67D5D"/>
    <w:pPr>
      <w:suppressAutoHyphens/>
      <w:spacing w:before="120" w:line="360" w:lineRule="exact"/>
    </w:pPr>
    <w:rPr>
      <w:rFonts w:ascii="Times New Roman" w:hAnsi="Times New Roman"/>
      <w:sz w:val="20"/>
      <w:szCs w:val="20"/>
      <w:lang w:eastAsia="ar-SA"/>
    </w:rPr>
  </w:style>
  <w:style w:type="paragraph" w:customStyle="1" w:styleId="podpunkt">
    <w:name w:val="podpunkt"/>
    <w:basedOn w:val="Normalny"/>
    <w:rsid w:val="003D4FD9"/>
    <w:pPr>
      <w:keepNext/>
      <w:widowControl/>
      <w:tabs>
        <w:tab w:val="left" w:pos="425"/>
        <w:tab w:val="left" w:pos="851"/>
        <w:tab w:val="left" w:pos="1276"/>
        <w:tab w:val="left" w:pos="1701"/>
        <w:tab w:val="left" w:pos="2126"/>
        <w:tab w:val="left" w:pos="2552"/>
        <w:tab w:val="left" w:pos="3402"/>
        <w:tab w:val="left" w:pos="6804"/>
        <w:tab w:val="left" w:pos="7655"/>
        <w:tab w:val="left" w:pos="8505"/>
      </w:tabs>
      <w:spacing w:after="180"/>
    </w:pPr>
    <w:rPr>
      <w:rFonts w:ascii="Times New Roman" w:hAnsi="Times New Roman"/>
      <w:b/>
      <w:sz w:val="24"/>
    </w:rPr>
  </w:style>
  <w:style w:type="paragraph" w:customStyle="1" w:styleId="WW-Tekstpodstawowy2">
    <w:name w:val="WW-Tekst podstawowy 2"/>
    <w:basedOn w:val="Normalny"/>
    <w:rsid w:val="00714C09"/>
    <w:pPr>
      <w:suppressAutoHyphens/>
      <w:spacing w:before="120" w:line="360" w:lineRule="exact"/>
    </w:pPr>
    <w:rPr>
      <w:rFonts w:ascii="Times New Roman" w:hAnsi="Times New Roman"/>
      <w:b/>
      <w:sz w:val="24"/>
      <w:szCs w:val="20"/>
      <w:lang w:eastAsia="ar-SA"/>
    </w:rPr>
  </w:style>
  <w:style w:type="paragraph" w:customStyle="1" w:styleId="WW-Zwrotgrzecznociowy">
    <w:name w:val="WW-Zwrot grzecznościowy"/>
    <w:basedOn w:val="Normalny"/>
    <w:rsid w:val="00714C09"/>
    <w:pPr>
      <w:tabs>
        <w:tab w:val="left" w:pos="567"/>
        <w:tab w:val="left" w:pos="851"/>
        <w:tab w:val="left" w:pos="1134"/>
        <w:tab w:val="left" w:pos="1701"/>
        <w:tab w:val="left" w:pos="2268"/>
        <w:tab w:val="left" w:pos="2835"/>
        <w:tab w:val="left" w:pos="3402"/>
      </w:tabs>
      <w:suppressAutoHyphens/>
      <w:spacing w:before="120" w:line="100" w:lineRule="atLeast"/>
    </w:pPr>
    <w:rPr>
      <w:rFonts w:ascii="Times New Roman" w:hAnsi="Times New Roman"/>
      <w:sz w:val="24"/>
      <w:szCs w:val="20"/>
      <w:lang w:eastAsia="ar-SA"/>
    </w:rPr>
  </w:style>
  <w:style w:type="paragraph" w:styleId="Lista">
    <w:name w:val="List"/>
    <w:basedOn w:val="Normalny"/>
    <w:rsid w:val="00714C09"/>
    <w:pPr>
      <w:suppressAutoHyphens/>
      <w:spacing w:line="360" w:lineRule="exact"/>
      <w:ind w:left="284" w:hanging="284"/>
    </w:pPr>
    <w:rPr>
      <w:rFonts w:ascii="Times New Roman" w:hAnsi="Times New Roman"/>
      <w:sz w:val="24"/>
      <w:szCs w:val="20"/>
      <w:lang w:eastAsia="ar-SA"/>
    </w:rPr>
  </w:style>
  <w:style w:type="paragraph" w:customStyle="1" w:styleId="Normy">
    <w:name w:val="Normy"/>
    <w:basedOn w:val="Normalny"/>
    <w:rsid w:val="00B91D37"/>
    <w:pPr>
      <w:widowControl/>
      <w:tabs>
        <w:tab w:val="left" w:pos="2126"/>
        <w:tab w:val="left" w:pos="2552"/>
        <w:tab w:val="left" w:pos="3402"/>
        <w:tab w:val="left" w:pos="6804"/>
        <w:tab w:val="left" w:pos="7655"/>
        <w:tab w:val="left" w:pos="8505"/>
      </w:tabs>
      <w:spacing w:after="180"/>
      <w:ind w:left="2126" w:hanging="2126"/>
    </w:pPr>
    <w:rPr>
      <w:rFonts w:ascii="Times New Roman" w:hAnsi="Times New Roman"/>
      <w:sz w:val="24"/>
    </w:rPr>
  </w:style>
  <w:style w:type="paragraph" w:customStyle="1" w:styleId="Styl1">
    <w:name w:val="Styl1"/>
    <w:basedOn w:val="Normalny"/>
    <w:rsid w:val="00F71F06"/>
    <w:pPr>
      <w:widowControl/>
      <w:suppressAutoHyphens/>
    </w:pPr>
    <w:rPr>
      <w:sz w:val="20"/>
      <w:lang w:eastAsia="ar-SA"/>
    </w:rPr>
  </w:style>
  <w:style w:type="paragraph" w:customStyle="1" w:styleId="normalny3">
    <w:name w:val="normalny 3"/>
    <w:basedOn w:val="Normalny"/>
    <w:link w:val="normalny3Znak"/>
    <w:rsid w:val="00F71F06"/>
    <w:pPr>
      <w:widowControl/>
      <w:tabs>
        <w:tab w:val="left" w:pos="397"/>
        <w:tab w:val="left" w:pos="567"/>
        <w:tab w:val="left" w:pos="737"/>
      </w:tabs>
      <w:suppressAutoHyphens/>
      <w:spacing w:before="60"/>
    </w:pPr>
    <w:rPr>
      <w:rFonts w:ascii="Times New Roman" w:hAnsi="Times New Roman" w:cs="Arial"/>
      <w:bCs/>
      <w:iCs/>
      <w:sz w:val="20"/>
      <w:lang w:eastAsia="ar-SA"/>
    </w:rPr>
  </w:style>
  <w:style w:type="character" w:customStyle="1" w:styleId="normalny3Znak">
    <w:name w:val="normalny 3 Znak"/>
    <w:link w:val="normalny3"/>
    <w:rsid w:val="00C92B29"/>
    <w:rPr>
      <w:rFonts w:cs="Arial"/>
      <w:bCs/>
      <w:iCs/>
      <w:szCs w:val="24"/>
      <w:lang w:eastAsia="ar-SA"/>
    </w:rPr>
  </w:style>
  <w:style w:type="table" w:styleId="Tabela-Siatka">
    <w:name w:val="Table Grid"/>
    <w:basedOn w:val="Standardowy"/>
    <w:uiPriority w:val="59"/>
    <w:rsid w:val="00FA45D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9157146">
      <w:bodyDiv w:val="1"/>
      <w:marLeft w:val="0"/>
      <w:marRight w:val="0"/>
      <w:marTop w:val="0"/>
      <w:marBottom w:val="0"/>
      <w:divBdr>
        <w:top w:val="none" w:sz="0" w:space="0" w:color="auto"/>
        <w:left w:val="none" w:sz="0" w:space="0" w:color="auto"/>
        <w:bottom w:val="none" w:sz="0" w:space="0" w:color="auto"/>
        <w:right w:val="none" w:sz="0" w:space="0" w:color="auto"/>
      </w:divBdr>
    </w:div>
    <w:div w:id="1258715004">
      <w:bodyDiv w:val="1"/>
      <w:marLeft w:val="0"/>
      <w:marRight w:val="0"/>
      <w:marTop w:val="0"/>
      <w:marBottom w:val="0"/>
      <w:divBdr>
        <w:top w:val="none" w:sz="0" w:space="0" w:color="auto"/>
        <w:left w:val="none" w:sz="0" w:space="0" w:color="auto"/>
        <w:bottom w:val="none" w:sz="0" w:space="0" w:color="auto"/>
        <w:right w:val="none" w:sz="0" w:space="0" w:color="auto"/>
      </w:divBdr>
    </w:div>
    <w:div w:id="1316759332">
      <w:bodyDiv w:val="1"/>
      <w:marLeft w:val="0"/>
      <w:marRight w:val="0"/>
      <w:marTop w:val="0"/>
      <w:marBottom w:val="0"/>
      <w:divBdr>
        <w:top w:val="none" w:sz="0" w:space="0" w:color="auto"/>
        <w:left w:val="none" w:sz="0" w:space="0" w:color="auto"/>
        <w:bottom w:val="none" w:sz="0" w:space="0" w:color="auto"/>
        <w:right w:val="none" w:sz="0" w:space="0" w:color="auto"/>
      </w:divBdr>
    </w:div>
    <w:div w:id="1493839638">
      <w:bodyDiv w:val="1"/>
      <w:marLeft w:val="0"/>
      <w:marRight w:val="0"/>
      <w:marTop w:val="0"/>
      <w:marBottom w:val="0"/>
      <w:divBdr>
        <w:top w:val="none" w:sz="0" w:space="0" w:color="auto"/>
        <w:left w:val="none" w:sz="0" w:space="0" w:color="auto"/>
        <w:bottom w:val="none" w:sz="0" w:space="0" w:color="auto"/>
        <w:right w:val="none" w:sz="0" w:space="0" w:color="auto"/>
      </w:divBdr>
    </w:div>
    <w:div w:id="167649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303C4011A4B4BB188B2DF44FC162127"/>
        <w:category>
          <w:name w:val="Ogólne"/>
          <w:gallery w:val="placeholder"/>
        </w:category>
        <w:types>
          <w:type w:val="bbPlcHdr"/>
        </w:types>
        <w:behaviors>
          <w:behavior w:val="content"/>
        </w:behaviors>
        <w:guid w:val="{CE63332A-C921-4E09-9F47-2167FBF23D1B}"/>
      </w:docPartPr>
      <w:docPartBody>
        <w:p w:rsidR="007847F7" w:rsidRDefault="007847F7" w:rsidP="007847F7">
          <w:pPr>
            <w:pStyle w:val="0303C4011A4B4BB188B2DF44FC162127"/>
          </w:pPr>
          <w:r>
            <w:t>[Wpisz tekst]</w:t>
          </w:r>
        </w:p>
      </w:docPartBody>
    </w:docPart>
  </w:docParts>
</w:glossaryDocument>
</file>

<file path=word/glossary/fontTable.xml><?xml version="1.0" encoding="utf-8"?>
<w:fonts xmlns:r="http://schemas.openxmlformats.org/officeDocument/2006/relationships" xmlns:w="http://schemas.openxmlformats.org/wordprocessingml/2006/main">
  <w:font w:name="StarSymbol">
    <w:altName w:val="Times New Roman"/>
    <w:charset w:val="EE"/>
    <w:family w:val="auto"/>
    <w:pitch w:val="default"/>
    <w:sig w:usb0="00000000" w:usb1="00000000" w:usb2="00000000" w:usb3="00000000" w:csb0="0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E0002AFF" w:usb1="C000247B"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847F7"/>
    <w:rsid w:val="006D014C"/>
    <w:rsid w:val="007847F7"/>
    <w:rsid w:val="009E41DD"/>
    <w:rsid w:val="00A55728"/>
    <w:rsid w:val="00AA3521"/>
    <w:rsid w:val="00CB6013"/>
    <w:rsid w:val="00FB26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26B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303C4011A4B4BB188B2DF44FC162127">
    <w:name w:val="0303C4011A4B4BB188B2DF44FC162127"/>
    <w:rsid w:val="007847F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A3B17-0034-4084-9FC0-D53BC072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3373</Words>
  <Characters>20239</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D-M-00</vt:lpstr>
    </vt:vector>
  </TitlesOfParts>
  <Company>Hewlett-Packard Company</Company>
  <LinksUpToDate>false</LinksUpToDate>
  <CharactersWithSpaces>23565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dc:title>
  <dc:creator>r.stachowski</dc:creator>
  <cp:lastModifiedBy>Właściciel</cp:lastModifiedBy>
  <cp:revision>13</cp:revision>
  <cp:lastPrinted>2018-05-15T09:10:00Z</cp:lastPrinted>
  <dcterms:created xsi:type="dcterms:W3CDTF">2016-07-30T10:09:00Z</dcterms:created>
  <dcterms:modified xsi:type="dcterms:W3CDTF">2018-05-15T09:13:00Z</dcterms:modified>
</cp:coreProperties>
</file>